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CA" w:rsidRDefault="00F663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5C29CA" w:rsidRDefault="005C2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5C2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5C2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5C29CA">
      <w:pPr>
        <w:jc w:val="center"/>
        <w:rPr>
          <w:rFonts w:ascii="Times New Roman" w:hAnsi="Times New Roman"/>
          <w:sz w:val="28"/>
          <w:szCs w:val="28"/>
        </w:rPr>
      </w:pPr>
    </w:p>
    <w:p w:rsidR="005C29CA" w:rsidRDefault="00F663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5C29CA" w:rsidRDefault="005C29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F663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гармонии с природой</w:t>
      </w:r>
    </w:p>
    <w:p w:rsidR="005C29CA" w:rsidRDefault="00F663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</w:t>
      </w:r>
      <w:proofErr w:type="spellStart"/>
      <w:r>
        <w:rPr>
          <w:rFonts w:ascii="Times New Roman" w:hAnsi="Times New Roman"/>
          <w:sz w:val="28"/>
          <w:szCs w:val="28"/>
        </w:rPr>
        <w:t>Биоквантум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5C29CA" w:rsidRDefault="005C29CA">
      <w:pPr>
        <w:jc w:val="center"/>
        <w:rPr>
          <w:rFonts w:ascii="Times New Roman" w:hAnsi="Times New Roman"/>
          <w:sz w:val="28"/>
          <w:szCs w:val="28"/>
        </w:rPr>
      </w:pP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Срок реализации программы: 2 года </w:t>
      </w:r>
    </w:p>
    <w:p w:rsidR="005C29CA" w:rsidRDefault="00F6631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Возраст учащихся: 10-11 класс </w:t>
      </w:r>
    </w:p>
    <w:p w:rsidR="005C29CA" w:rsidRDefault="00F6631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5C29CA" w:rsidRDefault="00F6631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Самарина О.Б., учитель биологии</w:t>
      </w: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5C29CA">
      <w:pPr>
        <w:rPr>
          <w:rFonts w:ascii="Times New Roman" w:hAnsi="Times New Roman"/>
          <w:sz w:val="28"/>
          <w:szCs w:val="28"/>
        </w:rPr>
      </w:pP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F663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Кирово-Чепецк</w:t>
      </w:r>
    </w:p>
    <w:p w:rsidR="005C29CA" w:rsidRDefault="00F663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4685A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5C29CA" w:rsidRDefault="005C29CA">
      <w:pPr>
        <w:pStyle w:val="Default"/>
        <w:jc w:val="center"/>
      </w:pPr>
    </w:p>
    <w:p w:rsidR="005C29CA" w:rsidRDefault="005C29CA">
      <w:pPr>
        <w:pStyle w:val="Default"/>
        <w:jc w:val="center"/>
      </w:pPr>
    </w:p>
    <w:p w:rsidR="005C29CA" w:rsidRDefault="005C29CA">
      <w:pPr>
        <w:pStyle w:val="Default"/>
        <w:jc w:val="center"/>
      </w:pPr>
    </w:p>
    <w:p w:rsidR="005C29CA" w:rsidRDefault="005C29CA">
      <w:pPr>
        <w:pStyle w:val="Default"/>
        <w:jc w:val="center"/>
      </w:pPr>
    </w:p>
    <w:p w:rsidR="005C29CA" w:rsidRPr="00B1700D" w:rsidRDefault="00F66319">
      <w:pPr>
        <w:pStyle w:val="Default"/>
        <w:jc w:val="center"/>
      </w:pPr>
      <w:r>
        <w:t>ПОЯСНИТЕЛЬНАЯ ЗАПИСКА</w:t>
      </w:r>
    </w:p>
    <w:p w:rsidR="00F66319" w:rsidRPr="00B1700D" w:rsidRDefault="00F66319">
      <w:pPr>
        <w:pStyle w:val="Default"/>
        <w:jc w:val="center"/>
      </w:pPr>
    </w:p>
    <w:p w:rsidR="005C29CA" w:rsidRDefault="00F66319">
      <w:pPr>
        <w:pStyle w:val="Default"/>
        <w:jc w:val="both"/>
      </w:pPr>
      <w:r>
        <w:tab/>
        <w:t>На современном этапе одна из стратегических целей в дополнительном образовании ориентирована на развитие естественнонаучного и технического направления. Создание сети детских технопарков «</w:t>
      </w:r>
      <w:proofErr w:type="spellStart"/>
      <w:r>
        <w:t>Кванториум</w:t>
      </w:r>
      <w:proofErr w:type="spellEnd"/>
      <w:r>
        <w:t xml:space="preserve">» является федеральным проектом Агентства стратегических инициатив, направленных на развитие творческих способностей обучающихся, их самостоятельности, инициативы, стремления к самореализации и самоопределению. </w:t>
      </w:r>
    </w:p>
    <w:p w:rsidR="005C29CA" w:rsidRDefault="00F66319">
      <w:pPr>
        <w:pStyle w:val="Default"/>
        <w:ind w:firstLine="708"/>
        <w:jc w:val="both"/>
      </w:pPr>
      <w:r>
        <w:t xml:space="preserve">Программа «В гармонии с природой» имеет </w:t>
      </w:r>
      <w:r>
        <w:rPr>
          <w:b/>
        </w:rPr>
        <w:t>естественнонаучную направленность</w:t>
      </w:r>
      <w:r>
        <w:t xml:space="preserve">. Программа нацелена на формирование у обучающихся представлений и практических навыков в области естественных наук, формирование у обучающихся интереса к данному направлению, а также на развитие креативного мышления и </w:t>
      </w:r>
      <w:proofErr w:type="spellStart"/>
      <w:r>
        <w:t>самомотивации</w:t>
      </w:r>
      <w:proofErr w:type="spellEnd"/>
      <w:r>
        <w:t xml:space="preserve">. </w:t>
      </w:r>
    </w:p>
    <w:p w:rsidR="005C29CA" w:rsidRDefault="00F66319">
      <w:pPr>
        <w:pStyle w:val="Default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Актуальность</w:t>
      </w:r>
    </w:p>
    <w:p w:rsidR="005C29CA" w:rsidRDefault="00F66319">
      <w:pPr>
        <w:pStyle w:val="Default"/>
        <w:ind w:firstLine="708"/>
        <w:jc w:val="both"/>
      </w:pPr>
      <w:r>
        <w:t>Реализация Программы позволяет актуализировать знания обучающихся в вопросах</w:t>
      </w:r>
      <w:r>
        <w:rPr>
          <w:sz w:val="26"/>
          <w:szCs w:val="26"/>
        </w:rPr>
        <w:t>, связанных с охраной здоровья человека, повышением эффективности сельскохозяйственного и промышленного производства, защитой среды обитания от загрязнений, освоением глубин океана и космического пространства.</w:t>
      </w:r>
      <w:r>
        <w:t xml:space="preserve"> 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>Новизна</w:t>
      </w:r>
    </w:p>
    <w:p w:rsidR="005C29CA" w:rsidRDefault="00F66319">
      <w:pPr>
        <w:pStyle w:val="Default"/>
        <w:ind w:firstLine="708"/>
        <w:jc w:val="both"/>
      </w:pPr>
      <w:r>
        <w:t xml:space="preserve"> Современное оборудование «</w:t>
      </w:r>
      <w:proofErr w:type="spellStart"/>
      <w:r>
        <w:t>Кванториума</w:t>
      </w:r>
      <w:proofErr w:type="spellEnd"/>
      <w:r>
        <w:t>» позволяет формировать практические навыки и умения в ходе лабораторных работ, даёт возможность делать свои собственные открытия в многообразном мире природы.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Педагогическая целесообразность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 xml:space="preserve">Педагогическая целесообразность Программы заключается в особенностях организации образовательного процесса: изучение теоретического материала происходит через практическую деятельность.  Практическая работа является преобладающей, что способствует закреплению полученных знаний.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 xml:space="preserve">Отличительные особенности </w:t>
      </w:r>
    </w:p>
    <w:p w:rsidR="005C29CA" w:rsidRDefault="00F66319">
      <w:pPr>
        <w:pStyle w:val="Default"/>
        <w:ind w:firstLine="708"/>
        <w:jc w:val="both"/>
      </w:pPr>
      <w:r>
        <w:t xml:space="preserve">Программы Программа интегрирует в себе достижения современных направлений в области биологии и экологии. Занимаясь по данной Программе, обучающиеся будут учиться планировать и реализовывать конкретные исследовательские и прикладные задачи, понимать роль научных исследований в современном мире. Реализация Программы предполагает использование натуральной наглядности, постановку опытов и экспериментов, наблюдения за живыми организмами. Умелое использование живых и гербарных объектов в сочетании с другими средствами обучения, организация самостоятельной работы способствуют углублению и расширению биологических знаний обучающихся.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Цель и задачи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 xml:space="preserve">Цель – формирование и развитие у обучающихся базовых компетенций в области биологии и экологии. </w:t>
      </w:r>
    </w:p>
    <w:p w:rsidR="005C29CA" w:rsidRDefault="00F66319">
      <w:pPr>
        <w:pStyle w:val="Default"/>
        <w:ind w:firstLine="708"/>
        <w:jc w:val="both"/>
      </w:pPr>
      <w:r>
        <w:t xml:space="preserve">Задачи Программы: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 xml:space="preserve">Обучающие: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у обучающихся познавательного интереса к предметной области биология;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представлений о живом объекте при работе на стыке различных знаний, в любой области человеческой практики;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практических навыков в области биологии и биотехнологии;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освоение методов элементарных биологических исследований, интерпретации полученных результатов и применения результатов на практике.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lastRenderedPageBreak/>
        <w:t>Развивающие</w:t>
      </w:r>
      <w:r>
        <w:t xml:space="preserve">: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психофизиологических качеств у обучающихся: памяти, внимания, способности логически мыслить, анализировать, концентрировать внимание на главном;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навыков самопознания и самоопределения;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коммуникативных навыков и навыков сотрудничества с взрослыми и навыком работы в команде;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умений излагать мысли в четкой логической последовательности, анализировать ситуацию и самостоятельно находить ответы на вопросы путем логических рассуждений;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творческого и рационального подхода к решению задач;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самореализация в ходе исследовательской, </w:t>
      </w:r>
      <w:proofErr w:type="spellStart"/>
      <w:r>
        <w:t>экспериментальноизобретательской</w:t>
      </w:r>
      <w:proofErr w:type="spellEnd"/>
      <w:r>
        <w:t xml:space="preserve"> деятельности и научно - технического творчества.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Воспитательные: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воспитание настойчивости, собранности, организованности, аккуратности; </w:t>
      </w:r>
      <w:r>
        <w:sym w:font="Symbol" w:char="F02D"/>
      </w:r>
      <w:r>
        <w:t xml:space="preserve"> воспитание культуры общения и ведения диалога;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воспитание навыков бесконфликтного взаимодействия с живым объектом в среде обитания;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и развитие социальной и профессиональной мотивации.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Категория обучающихся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 xml:space="preserve">Программа ориентирована на дополнительное образование обучающихся 10-11 класса.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Формы и методы</w:t>
      </w:r>
      <w:r>
        <w:t xml:space="preserve"> организации деятельности ориентированы на индивидуальные и возрастные особенности обучающихся.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 xml:space="preserve">Прием на обучение </w:t>
      </w:r>
      <w:r>
        <w:t xml:space="preserve">по Программе осуществляется на добровольной основе в соответствии с интересами и склонностями детей, на основании заявления родителей (законных представителей, опекунов).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 xml:space="preserve">Сроки реализации </w:t>
      </w:r>
      <w:r>
        <w:t xml:space="preserve">Программы Программа рассчитана на 2 года обучения. Продолжительность обучения составляет 68 часов (10 класс – 34 ч., 11 класс – 34 ч.).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Формы организации образовательной деятельности и режим занятий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>Программа реализуется в очной форме. Занятия проводятся 1 раз в неделю по 1 часу. Продолжительность учебных занятий установлена с учетом возрастных особенностей обучающихся, допустимой нагрузки в соответствии с санитарными нормами и правилами, утвержденными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молодёжи». Программа включает в себя теоретические и практические занятия.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 xml:space="preserve">Планируемые (ожидаемые) результаты освоения Программы </w:t>
      </w:r>
    </w:p>
    <w:p w:rsidR="005C29CA" w:rsidRDefault="00F66319">
      <w:pPr>
        <w:pStyle w:val="Default"/>
        <w:ind w:firstLine="708"/>
        <w:jc w:val="both"/>
      </w:pPr>
      <w:r>
        <w:t xml:space="preserve">По итогам обучения по Программе обучающиеся получат следующие компетенции: </w:t>
      </w:r>
    </w:p>
    <w:p w:rsidR="005C29CA" w:rsidRDefault="00F66319">
      <w:pPr>
        <w:pStyle w:val="Default"/>
        <w:ind w:firstLine="708"/>
        <w:jc w:val="both"/>
      </w:pPr>
      <w:r>
        <w:t xml:space="preserve">Личные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мотивация к обучению, готовность и способность к саморазвитию и самообразованию на основе мотивации к обучению и познанию;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целостное мировоззрение, соответствующее современному уровню развития науки и общественной практики;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коммуникативные компетентности в общении и сотрудничестве со сверстниками и взрослыми в процессе образовательной деятельности. </w:t>
      </w:r>
    </w:p>
    <w:p w:rsidR="005C29CA" w:rsidRDefault="00F66319">
      <w:pPr>
        <w:pStyle w:val="Default"/>
        <w:ind w:firstLine="708"/>
        <w:jc w:val="both"/>
      </w:pPr>
      <w:r>
        <w:t xml:space="preserve">Метапредметные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29CA" w:rsidRDefault="00F66319">
      <w:pPr>
        <w:pStyle w:val="Default"/>
        <w:ind w:firstLine="708"/>
        <w:jc w:val="both"/>
      </w:pPr>
      <w:r>
        <w:t xml:space="preserve"> </w:t>
      </w:r>
      <w:r>
        <w:sym w:font="Symbol" w:char="F0B7"/>
      </w:r>
      <w:r>
        <w:t xml:space="preserve"> умение практически применять полученные знания в ходе учебной и проектной деятельности. </w:t>
      </w:r>
    </w:p>
    <w:p w:rsidR="005C29CA" w:rsidRDefault="00F66319">
      <w:pPr>
        <w:pStyle w:val="Default"/>
        <w:ind w:firstLine="708"/>
        <w:jc w:val="both"/>
      </w:pPr>
      <w:r>
        <w:t xml:space="preserve">Предметные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понимание роли естественных наук и научных исследований в современном мире;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знания о различных направлениях развития современной биологии и биотехнологии, а также смежных отраслей знания;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применение научного подхода к решению различных задач, овладение умением формулировать гипотезы, планировать и проводить эксперименты,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и действия в рамках предложенных условий и требований, корректировать свои действия в соответствии с изменяющейся ситуацией;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освоение техник микроскопии;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получение практических навыков работы в современной биологической лаборатории;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умение интерпретировать полученные результаты, проводить обработку результатов измерений с использованием пакетов прикладных программ. Коммуникативные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выслушивать и принимать во внимание взгляды других людей;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организовывать учебное сотрудничество и совместную деятельность с педагогом и сверстниками: находить общее решение и разрешать конфликты на основе согласования позиций и учёта интересов;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формулировать, аргументировать и отстаивать своё мнение, коммуникабельность, организованность, умение работать в команде, пунктуальность, критическое мышление, креативность, гибкость, дружелюбность, лидерские качества.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постановка опытов и экспериментов в области биологии и экологии; создание биологических моделей, макетов; навыки работы на биологическом лабораторном оборудовании; анализ и синтез информации.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Планируемые результаты освоения программы 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Образовательная программа дает возможность каждому обучающемуся овладеть всеми заявленными компетенциями.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Формой отчетности является успешное выполнение всех практических задач, а также последующая защита собственного реализованного проекта. 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Способы и формы проверки результатов освоения программы </w:t>
      </w:r>
    </w:p>
    <w:p w:rsidR="005C29CA" w:rsidRDefault="00F66319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Виды контроля: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вводный, который проводится перед началом работы и предназначен для закрепления знаний, умений и навыков по пройденным темам;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текущий, проводимый в ходе учебного занятия и закрепляющий знания по данной теме; </w:t>
      </w:r>
    </w:p>
    <w:p w:rsidR="005C29CA" w:rsidRDefault="00F66319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итоговый, проводимый после завершения всей учебной программы. </w:t>
      </w:r>
    </w:p>
    <w:p w:rsidR="005C29CA" w:rsidRDefault="005C29CA">
      <w:pPr>
        <w:pStyle w:val="Default"/>
        <w:rPr>
          <w:sz w:val="26"/>
          <w:szCs w:val="26"/>
        </w:rPr>
      </w:pPr>
    </w:p>
    <w:p w:rsidR="005C29CA" w:rsidRDefault="00F66319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Формы проверки результатов: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наблюдение за детьми в процессе работы;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соревнования; </w:t>
      </w:r>
    </w:p>
    <w:p w:rsidR="005C29CA" w:rsidRDefault="00F66319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индивидуальные и коллективные исследовательские проекты. </w:t>
      </w:r>
    </w:p>
    <w:p w:rsidR="005C29CA" w:rsidRDefault="00F6631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Формы подведения итогов</w:t>
      </w:r>
      <w:r>
        <w:rPr>
          <w:sz w:val="26"/>
          <w:szCs w:val="26"/>
        </w:rPr>
        <w:t xml:space="preserve">: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выполнение практических заданий; </w:t>
      </w:r>
    </w:p>
    <w:p w:rsidR="005C29CA" w:rsidRDefault="00F66319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творческое задание (подготовка проекта и его презентация и др.). </w:t>
      </w:r>
    </w:p>
    <w:p w:rsidR="005C29CA" w:rsidRDefault="005C29CA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C29CA" w:rsidRDefault="00F6631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5C29CA" w:rsidRDefault="00A4685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gtFrame="_blank" w:history="1">
        <w:r w:rsidR="00F6631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интерактивная доска </w:t>
        </w:r>
        <w:proofErr w:type="spellStart"/>
        <w:r w:rsidR="00F66319">
          <w:rPr>
            <w:rFonts w:ascii="Times New Roman" w:eastAsia="Times New Roman" w:hAnsi="Times New Roman"/>
            <w:sz w:val="28"/>
            <w:szCs w:val="28"/>
            <w:lang w:eastAsia="ru-RU"/>
          </w:rPr>
          <w:t>Smart</w:t>
        </w:r>
        <w:proofErr w:type="spellEnd"/>
      </w:hyperlink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световые микроскопы(15 шт.)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29CA" w:rsidRDefault="00F66319">
      <w:pPr>
        <w:pStyle w:val="Pa1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цифровая 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боратория по экологии и физиологии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микропрепараты по ботанике, зоологии, анатомии  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и покровные стёкла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инструктивные карточки (алгоритмы рекомендаций по выполнению заданий) 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реактивы</w:t>
      </w:r>
    </w:p>
    <w:p w:rsidR="005C29CA" w:rsidRDefault="00F66319">
      <w:r>
        <w:rPr>
          <w:noProof/>
          <w:lang w:eastAsia="ru-RU"/>
        </w:rPr>
        <w:drawing>
          <wp:inline distT="0" distB="0" distL="0" distR="0">
            <wp:extent cx="5940425" cy="32969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0656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CA" w:rsidRDefault="00F66319">
      <w:r>
        <w:rPr>
          <w:noProof/>
          <w:lang w:eastAsia="ru-RU"/>
        </w:rPr>
        <w:lastRenderedPageBreak/>
        <w:drawing>
          <wp:inline distT="0" distB="0" distL="0" distR="0">
            <wp:extent cx="5940425" cy="344868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897880" cy="3425190"/>
            <wp:effectExtent l="19050" t="0" r="72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181" cy="342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863725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CA" w:rsidRDefault="00F66319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060190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учебного (тематического) плана </w:t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Введение. Знакомство с программой «В гармонии с природой. </w:t>
      </w:r>
      <w:proofErr w:type="spellStart"/>
      <w:r>
        <w:rPr>
          <w:b/>
          <w:bCs/>
          <w:sz w:val="28"/>
          <w:szCs w:val="28"/>
        </w:rPr>
        <w:t>Биоквантум</w:t>
      </w:r>
      <w:proofErr w:type="spellEnd"/>
      <w:r>
        <w:rPr>
          <w:b/>
          <w:bCs/>
          <w:sz w:val="28"/>
          <w:szCs w:val="28"/>
        </w:rPr>
        <w:t xml:space="preserve">». Инструктаж по технике безопасности </w:t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Биология – активно развивающаяся отрасль современной науки. Взгляд в будущее. Задачи и план работы. Инструктаж по технике безопасности. </w:t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Биологические науки и профессии </w:t>
      </w:r>
    </w:p>
    <w:p w:rsidR="005C29CA" w:rsidRDefault="00F66319">
      <w:pPr>
        <w:pStyle w:val="Default"/>
        <w:rPr>
          <w:rFonts w:ascii="Calibri" w:hAnsi="Calibri" w:cs="Calibri"/>
          <w:sz w:val="23"/>
          <w:szCs w:val="23"/>
        </w:rPr>
      </w:pPr>
      <w:r>
        <w:rPr>
          <w:b/>
          <w:bCs/>
          <w:sz w:val="28"/>
          <w:szCs w:val="28"/>
        </w:rPr>
        <w:t xml:space="preserve">Тема 1.1. Биологические науки </w:t>
      </w:r>
    </w:p>
    <w:p w:rsidR="005C29CA" w:rsidRDefault="00F66319">
      <w:pPr>
        <w:tabs>
          <w:tab w:val="left" w:pos="14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 xml:space="preserve">Биология как наука о живой природе. Сущность жизни и свойства живого. Задачи и перспективные направления современной биологии. Методы исследования в биологии: наблюдение невооруженным глазом или с использованием оптических и иных приборов, визуализация живых структур и процессов, недоступных для прямого наблюдения.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Навыки наблюдения с использованием оптических приборов: работа с лупой, микроскопом. Практикум с простейшими биологическими моделями.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1.2. Все профессии важны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Биология: области профессиональной деятельности. Атлас новых профессий. Науки, изучающие жизнь на онтогенетическом (организменном) уровне: морфология и анатомия, физиология, биология развития, аутэкология, генетика, гигиена. Науки, изучающие жизнь на популяционно-видовом уровне: популяционная биология, генетика популяций, теория </w:t>
      </w:r>
      <w:r>
        <w:rPr>
          <w:color w:val="auto"/>
          <w:sz w:val="28"/>
          <w:szCs w:val="28"/>
        </w:rPr>
        <w:lastRenderedPageBreak/>
        <w:t xml:space="preserve">эволюции. Науки, изучающие жизнь на </w:t>
      </w:r>
      <w:proofErr w:type="spellStart"/>
      <w:r>
        <w:rPr>
          <w:color w:val="auto"/>
          <w:sz w:val="28"/>
          <w:szCs w:val="28"/>
        </w:rPr>
        <w:t>экосистемном</w:t>
      </w:r>
      <w:proofErr w:type="spellEnd"/>
      <w:r>
        <w:rPr>
          <w:color w:val="auto"/>
          <w:sz w:val="28"/>
          <w:szCs w:val="28"/>
        </w:rPr>
        <w:t xml:space="preserve"> уровне: экология, биогеоценология, учение о биосфере, космическая биология, география.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Деловая игра.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2. Современная ботаника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2.1. Клеточное строение растений. Лист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Клеточное строение растений. Лист. Листорасположение. Эпидермис листа. Устьица и их значение в жизни растения. Чечевички. Транспирация и гуттация.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Строение растительной клетки (микропрепараты растительных клеток, кожица лука, выращенная культура плесневого гриба </w:t>
      </w:r>
      <w:proofErr w:type="spellStart"/>
      <w:r>
        <w:rPr>
          <w:color w:val="auto"/>
          <w:sz w:val="28"/>
          <w:szCs w:val="28"/>
        </w:rPr>
        <w:t>пеницилла</w:t>
      </w:r>
      <w:proofErr w:type="spellEnd"/>
      <w:r>
        <w:rPr>
          <w:color w:val="auto"/>
          <w:sz w:val="28"/>
          <w:szCs w:val="28"/>
        </w:rPr>
        <w:t xml:space="preserve"> или </w:t>
      </w:r>
      <w:proofErr w:type="spellStart"/>
      <w:r>
        <w:rPr>
          <w:color w:val="auto"/>
          <w:sz w:val="28"/>
          <w:szCs w:val="28"/>
        </w:rPr>
        <w:t>мукора</w:t>
      </w:r>
      <w:proofErr w:type="spellEnd"/>
      <w:r>
        <w:rPr>
          <w:color w:val="auto"/>
          <w:sz w:val="28"/>
          <w:szCs w:val="28"/>
        </w:rPr>
        <w:t xml:space="preserve">, плоды рябины, клубень картофеля). Наблюдение за </w:t>
      </w:r>
      <w:proofErr w:type="spellStart"/>
      <w:r>
        <w:rPr>
          <w:color w:val="auto"/>
          <w:sz w:val="28"/>
          <w:szCs w:val="28"/>
        </w:rPr>
        <w:t>устьичными</w:t>
      </w:r>
      <w:proofErr w:type="spellEnd"/>
      <w:r>
        <w:rPr>
          <w:color w:val="auto"/>
          <w:sz w:val="28"/>
          <w:szCs w:val="28"/>
        </w:rPr>
        <w:t xml:space="preserve"> движениями под микроскопом. Испарение воды листьями.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2.2. Растительные ткани. Стебель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Растительные ткани, строение и функции. Покровные и механические ткани растений. Проводящие ткани растений. Стебель. Типы стеблей.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Наблюдение за передвижением воды по стеблю. </w:t>
      </w:r>
    </w:p>
    <w:p w:rsidR="005C29CA" w:rsidRDefault="00F6631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Тема 2.3. Растительные пигменты. Фотосинтез </w:t>
      </w:r>
      <w:r>
        <w:rPr>
          <w:rFonts w:ascii="Calibri" w:hAnsi="Calibri" w:cs="Calibri"/>
          <w:color w:val="auto"/>
          <w:sz w:val="23"/>
          <w:szCs w:val="23"/>
        </w:rPr>
        <w:t xml:space="preserve">12 </w:t>
      </w:r>
    </w:p>
    <w:p w:rsidR="005C29CA" w:rsidRDefault="00F66319">
      <w:pPr>
        <w:tabs>
          <w:tab w:val="left" w:pos="1796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Растительные пигменты. Хлорофилл. </w:t>
      </w:r>
      <w:proofErr w:type="spellStart"/>
      <w:r>
        <w:rPr>
          <w:sz w:val="28"/>
          <w:szCs w:val="28"/>
        </w:rPr>
        <w:t>Каротиноиды</w:t>
      </w:r>
      <w:proofErr w:type="spellEnd"/>
      <w:r>
        <w:rPr>
          <w:sz w:val="28"/>
          <w:szCs w:val="28"/>
        </w:rPr>
        <w:t xml:space="preserve">. Антоцианы. Клеточные структуры, связанные с фотосинтезом. Фотосинтез и его природа.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Образования органического вещества (крахмала) в листьях на свету. Влияние на фотосинтез условий среды. Получение хлорофилла. Получение антоцианов.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2.4. Корень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Корень. Особенности строения в связи с выполняемой функцией. Типы корневых систем. Рост корня.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Поднятие воды в растении по сосудам. Фототропизм. Геотропизм. Влияние различных концентраций гетероауксина на рост корней.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2.5. Цветок. Семя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Цветок. Строение цветка. Опыление. Виды опыления. Приспособления к опылению. Пыльца. Семя, его строение и функции. Классификация семян. Фитогормоны. Эфирные масла. Алкалоиды.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Выделение эфирных масел цитрусовых.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3. Микрокосм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3.1. Микробиология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Предмет и задачи микробиологии. Микроорганизмы. Систематика и номенклатура микроорганизмов. Основные разделы микробиологии: общая, техническая, сельскохозяйственная, ветеринарная, медицинская, санитарная. Методы и цели микробиологии.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Техника безопасности при работе в биологической лаборатории по направлению «Микробиология». Чтение микропрепаратов. Изготовление простейших микропрепаратов.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3.2. Питательные среды и методы выделения чистых культур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Теория. </w:t>
      </w:r>
      <w:r>
        <w:rPr>
          <w:color w:val="auto"/>
          <w:sz w:val="28"/>
          <w:szCs w:val="28"/>
        </w:rPr>
        <w:t xml:space="preserve">Питательные среды. Классификация микробиологических питательных сред: среды определенного и неопределенного состава; натуральные, полусинтетические и синтетические; основные, диагностические, элективные; плотные, полужидкие, жидкие, сухие, сыпучие. Требования, предъявляемые к средам. Приготовление сред. Методы посевов.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Методы фиксации и окрашивания. Состав питательной смеси. Получение элективных культур (сенная палочка </w:t>
      </w:r>
      <w:proofErr w:type="spellStart"/>
      <w:r>
        <w:rPr>
          <w:color w:val="auto"/>
          <w:sz w:val="28"/>
          <w:szCs w:val="28"/>
        </w:rPr>
        <w:t>Bacillus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subtilis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5C29CA" w:rsidRPr="00B1700D" w:rsidRDefault="00F66319" w:rsidP="00F66319">
      <w:pPr>
        <w:pStyle w:val="Default"/>
        <w:keepNext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Тема 3.3. Основы санитарно- бактериологического анализа</w:t>
      </w:r>
    </w:p>
    <w:p w:rsidR="005C29CA" w:rsidRDefault="00F66319" w:rsidP="00F66319">
      <w:pPr>
        <w:pStyle w:val="Default"/>
        <w:keepNext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Понятие о санитарно-показательных микроорганизмах. Косвенные показатели загрязнения. Принципы санитарно-микробиологических исследований.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3.4. Микрофлора воздуха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Микрофлора атмосферного воздуха. Микрофлора воздуха закрытых помещений. Исследование воздуха. Этапы санитарно-микробиологического исследования воздуха: отбор проб; обработка, транспортировка, хранение проб, получение концентрата микроорганизмов; бактериологический посев, культивирование микроорганизмов; идентификация выделенной культуры (определение патогенных и санитарно-показательных микроорганизмов, ОМЧ).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Количественный анализ микроорганизмов воздуха.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3.5. Микрофлора воды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Санитарно-микробиологическое исследование воды. Исследование воды. Требования к микробиологической чистоте воды. Определение общего микробного числа.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Анализ микрофлоры воды из различных источников. Определение общего микробного числа.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3.6. Микрофлора почвы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Санитарно-микробиологическое исследование почвы. Патогенные для человека микроорганизмы почвы. Исследование почвы. Санитарно-показательные микроорганизмы почвы. Определение ОМЧ почвы.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Выделение и количественный учет микроорганизмов почвы методом прямого счета С.Н. Виноградского.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3.7. Микрофлора человека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Микрофлора организма человека. Функции нормальной микрофлоры. Микрофлора кожи. Основные представители микрофлоры кожи. Микрофлора верхних дыхательных путей. Качественный и количественный состав микроорганизмов различных отделов пищеварительного тракта. Дисбактериоз. Функции нормальной микрофлоры кишечника.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Анализ микрофлоры слизистой оболочки полости рта и зубного налета, кожных покровов. </w:t>
      </w:r>
    </w:p>
    <w:p w:rsidR="005C29CA" w:rsidRDefault="00F6631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Тема 3.8. Микрофлора пищевых продуктов </w:t>
      </w:r>
    </w:p>
    <w:p w:rsidR="005C29CA" w:rsidRDefault="005C29CA">
      <w:pPr>
        <w:pStyle w:val="Default"/>
        <w:rPr>
          <w:color w:val="auto"/>
        </w:rPr>
      </w:pPr>
    </w:p>
    <w:p w:rsidR="005C29CA" w:rsidRDefault="00F6631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Теория. </w:t>
      </w:r>
      <w:r>
        <w:rPr>
          <w:color w:val="auto"/>
          <w:sz w:val="28"/>
          <w:szCs w:val="28"/>
        </w:rPr>
        <w:t xml:space="preserve">Санитарно-микробиологическое исследование пищевых продуктов. Специфическая и неспецифическая микрофлора пищевых продуктов. Исследование пищевых продуктов. Санитарно- микробиологическое исследование молока и молочных продуктов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Получение чистых культур бактерий. Микрофлора пищевых продуктов. Определение специфической микрофлоры кисломолочных продуктов.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4. Анатомия, морфология и физиология человека и животных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4.1. Ткани, органы, системы органов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Типы тканей многоклеточных животных: покровные (эпителиальные), соединительные, мышечные и нервная ткани. Органы и системы органов организма: опорно-двигательная, дыхательная, пищеварительная, кровеносная, выделительная, половая, нервная системы.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Особенности строения и основные представители ракообразных; строение насекомых на примере таракана. Строение костной рыбы. Строение крысы. Особенности строения мозгового и лицевого отделов черепа. Изучение внешнего вида отдельных костей.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Темы 4.2. Процессы жизнедеятельности организмов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Жизнедеятельность – это основа существования организмов. Процессы жизнедеятельности. Питание. движение, размножение, рост, развитие, наследственность, изменчивость. Обмен веществ.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Определение силы мышечного сокращения (динамометрия). Система кровообращения. Функциональные пробы. Определение кровенаполнения капилляров ногтевого ложа. Рефлексы мозжечка, продолговатого и среднего мозга. Выявление ведущего типа памяти. Оценка объема кратковременной памяти.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4.3. Регуляция процессов жизнедеятельности </w:t>
      </w:r>
    </w:p>
    <w:p w:rsidR="005C29CA" w:rsidRDefault="00F6631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Гомеостаз. Организм как целостная система. Свойства организма как единого целого. Системные принципы регуляции физиологических функций. Адаптация организма к условиям среды. Регуляция процессов жизнедеятельности у животных и человека. </w:t>
      </w:r>
    </w:p>
    <w:p w:rsidR="005C29CA" w:rsidRDefault="005C29CA">
      <w:pPr>
        <w:pStyle w:val="Default"/>
        <w:rPr>
          <w:color w:val="auto"/>
        </w:rPr>
      </w:pPr>
    </w:p>
    <w:p w:rsidR="005C29CA" w:rsidRDefault="00F6631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Практика. </w:t>
      </w:r>
      <w:r>
        <w:rPr>
          <w:color w:val="auto"/>
          <w:sz w:val="28"/>
          <w:szCs w:val="28"/>
        </w:rPr>
        <w:t xml:space="preserve">Каталитическая активность ферментов в живых тканях. Действие ферментов слюны на крахмал.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4.4. Жизненные циклы организмов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Жизненные циклы организмов. Размножение как характерный признак живого. Формы размножения организмов. Сравнительная характеристика бесполого и полового размножения.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Изучение стадий развития животных и определение их возраста.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4.5. Влияние окружающей среды на работу органов и систем органов человека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Факторы, которые влияют на организм человека. Природные факторы. Социальные факторы.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Влияние окружающей среды на работу органов и систем органов человека. Оценка подготовленности организма к занятиям физической культурой. Реакция сердечно-сосудистой системы на физическую нагрузку. Воздействие шума на остроту слуха. Оценка суточных изменений некоторых физиологических показателей (температура, частота пульса).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5. Космобиология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5.1. Факторы космического пространства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Факторы космического пространства и их влияние на организмы живых существ, жизнедеятельность всех живых систем в условиях космоса или летательных аппаратов.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5.2. Развитие жизни на Земле при участии космоса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Развитие жизни на нашей планете при участии космоса, эволюция живых систем и вероятность существования биомассы вне пределов нашей планеты.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Возможности построения замкнутых систем и создания в них настоящих жизненных условий для комфортного развития и роста организмов в космическом пространстве.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6. Этология животных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6.1. Механизм, виды, формы и системы поведения животных </w:t>
      </w:r>
    </w:p>
    <w:p w:rsidR="005C29CA" w:rsidRDefault="00F6631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Механизм, виды, формы и системы поведения. Врожденное поведение и инстинкты – основа жизни животных. Таксисы. Инстинкт. Рефлекс. Обучение. Запечатление. </w:t>
      </w:r>
    </w:p>
    <w:p w:rsidR="005C29CA" w:rsidRDefault="005C29CA">
      <w:pPr>
        <w:pStyle w:val="Default"/>
        <w:rPr>
          <w:color w:val="auto"/>
        </w:rPr>
      </w:pPr>
    </w:p>
    <w:p w:rsidR="005C29CA" w:rsidRDefault="00F6631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Практика. </w:t>
      </w:r>
      <w:r>
        <w:rPr>
          <w:color w:val="auto"/>
          <w:sz w:val="28"/>
          <w:szCs w:val="28"/>
        </w:rPr>
        <w:t xml:space="preserve">Опознавание нового объекта. Тест распознавания объектов. Наблюдение за передвижением животных.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6.2. Условный рефлекс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Условный рефлекс. Инструментальный условный рефлекс. Метод проб и ошибок. Подражание. </w:t>
      </w:r>
      <w:proofErr w:type="spellStart"/>
      <w:r>
        <w:rPr>
          <w:color w:val="auto"/>
          <w:sz w:val="28"/>
          <w:szCs w:val="28"/>
        </w:rPr>
        <w:t>Инсайт</w:t>
      </w:r>
      <w:proofErr w:type="spellEnd"/>
      <w:r>
        <w:rPr>
          <w:color w:val="auto"/>
          <w:sz w:val="28"/>
          <w:szCs w:val="28"/>
        </w:rPr>
        <w:t xml:space="preserve">. Мышление.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Обучение в крестообразном лабиринте. Водный тест Морриса. Латентное обучение. Обучение «Выбора по образцу». Тест распознавания объектов. Тест на моторность и моторно-двигательные реакции.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6.3. Формирование поведения животных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Основные составляющие поведения. Поведенческий акт. Сложные интеграции поведения. Общие биологические формы поведения: пищевая, оборонительная, половая, родительская; поведение потомства по отношению к родителям.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Выявление поведенческих реакций животных на факторы внешней среды.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7. </w:t>
      </w:r>
      <w:proofErr w:type="spellStart"/>
      <w:r>
        <w:rPr>
          <w:b/>
          <w:bCs/>
          <w:color w:val="auto"/>
          <w:sz w:val="28"/>
          <w:szCs w:val="28"/>
        </w:rPr>
        <w:t>Полифокусное</w:t>
      </w:r>
      <w:proofErr w:type="spellEnd"/>
      <w:r>
        <w:rPr>
          <w:b/>
          <w:bCs/>
          <w:color w:val="auto"/>
          <w:sz w:val="28"/>
          <w:szCs w:val="28"/>
        </w:rPr>
        <w:t xml:space="preserve"> видение организма. Организм как элемент экосистемы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7.1. Изучение организма на примере </w:t>
      </w:r>
      <w:proofErr w:type="spellStart"/>
      <w:r>
        <w:rPr>
          <w:b/>
          <w:bCs/>
          <w:color w:val="auto"/>
          <w:sz w:val="28"/>
          <w:szCs w:val="28"/>
        </w:rPr>
        <w:t>Ahatina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Наблюдение, поведенческий опыт и эксперимент, измерения (прямые, опосредованные и косвенные), статистическая обработка, физиологические опыты и эксперименты, токсикологические исследования. Структура террариума.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Подбор инструментов и </w:t>
      </w:r>
      <w:proofErr w:type="spellStart"/>
      <w:r>
        <w:rPr>
          <w:color w:val="auto"/>
          <w:sz w:val="28"/>
          <w:szCs w:val="28"/>
        </w:rPr>
        <w:t>расходников</w:t>
      </w:r>
      <w:proofErr w:type="spellEnd"/>
      <w:r>
        <w:rPr>
          <w:color w:val="auto"/>
          <w:sz w:val="28"/>
          <w:szCs w:val="28"/>
        </w:rPr>
        <w:t xml:space="preserve">. Запуск террариума.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7.2. Изучение организма на примере традесканции. Загрузка </w:t>
      </w:r>
      <w:proofErr w:type="spellStart"/>
      <w:r>
        <w:rPr>
          <w:b/>
          <w:bCs/>
          <w:color w:val="auto"/>
          <w:sz w:val="28"/>
          <w:szCs w:val="28"/>
        </w:rPr>
        <w:t>флорариума</w:t>
      </w:r>
      <w:proofErr w:type="spellEnd"/>
      <w:r>
        <w:rPr>
          <w:b/>
          <w:bCs/>
          <w:color w:val="auto"/>
          <w:sz w:val="28"/>
          <w:szCs w:val="28"/>
        </w:rPr>
        <w:t xml:space="preserve">. Гидропоника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Основные представители флоры. Классификация. Наблюдение. Зарисовка объектов. Презентация вариантов </w:t>
      </w:r>
      <w:proofErr w:type="spellStart"/>
      <w:r>
        <w:rPr>
          <w:color w:val="auto"/>
          <w:sz w:val="28"/>
          <w:szCs w:val="28"/>
        </w:rPr>
        <w:t>флорариумов</w:t>
      </w:r>
      <w:proofErr w:type="spellEnd"/>
      <w:r>
        <w:rPr>
          <w:color w:val="auto"/>
          <w:sz w:val="28"/>
          <w:szCs w:val="28"/>
        </w:rPr>
        <w:t xml:space="preserve"> и их значения в интерьере, в качестве подарков и </w:t>
      </w:r>
      <w:proofErr w:type="spellStart"/>
      <w:r>
        <w:rPr>
          <w:color w:val="auto"/>
          <w:sz w:val="28"/>
          <w:szCs w:val="28"/>
        </w:rPr>
        <w:t>микролабораторий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Знакомство с инструментарием и общими принципами работы. Создание композиции.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8. Организм как экосистема. Введение в эксперимент </w:t>
      </w:r>
    </w:p>
    <w:p w:rsidR="005C29CA" w:rsidRDefault="00F6631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Тема 8.1. Биомониторинг </w:t>
      </w:r>
    </w:p>
    <w:p w:rsidR="005C29CA" w:rsidRDefault="005C29CA">
      <w:pPr>
        <w:pStyle w:val="Default"/>
        <w:rPr>
          <w:color w:val="auto"/>
        </w:rPr>
      </w:pPr>
    </w:p>
    <w:p w:rsidR="005C29CA" w:rsidRDefault="00F6631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Теория. </w:t>
      </w:r>
      <w:r>
        <w:rPr>
          <w:color w:val="auto"/>
          <w:sz w:val="28"/>
          <w:szCs w:val="28"/>
        </w:rPr>
        <w:t xml:space="preserve">Биологический анализ водоемов. Биологическая индикация водоемов. Определение концентрации веществ в воде.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Определение содержания в воде железа с использованием прибора фотометра. Определение загрязненности воды по содержанию в ней азотосодержащих веществ (аммиак, нитриты, нитраты) с использованием фотометра.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8.2. Лабораторный химический анализ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Химия в пищевой промышленности. Определение водородного показателя. Органолептическое исследование вкуса. Определение антоцианов. Определение </w:t>
      </w:r>
      <w:proofErr w:type="spellStart"/>
      <w:r>
        <w:rPr>
          <w:color w:val="auto"/>
          <w:sz w:val="28"/>
          <w:szCs w:val="28"/>
        </w:rPr>
        <w:t>каротиноидов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Определение качественного состава шоколада. Органолептическая оценка шоколада. Определение присутствия посторонних примесей в шоколаде.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9. Подведение итогов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Работа с итоговым исследовательским проектом и его защита.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ФОРМЫ КОНТРОЛЯ И ОЦЕНОЧНЫЕ МАТЕРИАЛЫ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Виды контроля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течение учебного года педагог осуществляет контроль за деятельностью обучающихся и усвоением ими знаний, умений и приобретением навыков. С этой целью используются разнообразные виды контроля: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входной контроль проводится в начале учебного года для определения уровня знаний и </w:t>
      </w:r>
      <w:proofErr w:type="gramStart"/>
      <w:r>
        <w:rPr>
          <w:color w:val="auto"/>
          <w:sz w:val="28"/>
          <w:szCs w:val="28"/>
        </w:rPr>
        <w:t>умений</w:t>
      </w:r>
      <w:proofErr w:type="gramEnd"/>
      <w:r>
        <w:rPr>
          <w:color w:val="auto"/>
          <w:sz w:val="28"/>
          <w:szCs w:val="28"/>
        </w:rPr>
        <w:t xml:space="preserve"> обучающихся на начало обучения по Программе;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текущий контроль ведется на каждом занятии в форме педагогического наблюдения за правильностью выполнения практической работы;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промежуточный контроль проводится в форме выполнения самостоятельной или творческой работы;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итоговой формой отчетности является защита собственного реализованного проекта. </w:t>
      </w: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ОРГАНИЗАЦИОННО-ПЕДАГОГИЧЕСКИЕ УСЛОВИЯ РЕАЛИЗАЦИИ ПРОГРАММЫ </w:t>
      </w:r>
    </w:p>
    <w:p w:rsidR="005C29CA" w:rsidRDefault="00F6631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Методическое обеспечение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реализации Программы основными видами деятельности являются: информационно-рецептивная, репродуктивная, частично-поисковая, проектная и творческая.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Информационно-рецептивная деятельность </w:t>
      </w:r>
      <w:r>
        <w:rPr>
          <w:color w:val="auto"/>
          <w:sz w:val="28"/>
          <w:szCs w:val="28"/>
        </w:rPr>
        <w:t xml:space="preserve">обучающихся предусматривает освоение теоретической информации через рассказ педагога, сопровождающийся презентацией и демонстрациями, беседу, самостоятельную работу с литературой и Интернет.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Репродуктивная деятельность </w:t>
      </w:r>
      <w:r>
        <w:rPr>
          <w:color w:val="auto"/>
          <w:sz w:val="28"/>
          <w:szCs w:val="28"/>
        </w:rPr>
        <w:t xml:space="preserve">обучающихся направлена на овладение ими умениями и навыками через выполнение практико-ориентированных заданий по заданному образцу.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Частично-поисковая деятельность </w:t>
      </w:r>
      <w:r>
        <w:rPr>
          <w:color w:val="auto"/>
          <w:sz w:val="28"/>
          <w:szCs w:val="28"/>
        </w:rPr>
        <w:t xml:space="preserve">обучающихся включает овладение ими умениями и навыками через выполнение практико-ориентированных заданий в измененной ситуации.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Проектная и творческая деятельность </w:t>
      </w:r>
      <w:r>
        <w:rPr>
          <w:color w:val="auto"/>
          <w:sz w:val="28"/>
          <w:szCs w:val="28"/>
        </w:rPr>
        <w:t xml:space="preserve">предполагает самостоятельную или почти самостоятельную работу обучающихся при выполнении проектов.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Взаимосвязь этих видов деятельности создает условия для формирования научного мышления у детей через исследовательскую деятельность и способствует первичной профессионализации обучающихся.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Условия реализации Программы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Программы предполагает дистанционные формы обучения.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ходом деятельности обучающихся осуществляется посредством перекрестных гиперссылок, взаимодействие – через программу </w:t>
      </w:r>
      <w:proofErr w:type="spellStart"/>
      <w:r>
        <w:rPr>
          <w:color w:val="auto"/>
          <w:sz w:val="28"/>
          <w:szCs w:val="28"/>
        </w:rPr>
        <w:t>Skype</w:t>
      </w:r>
      <w:proofErr w:type="spellEnd"/>
      <w:r>
        <w:rPr>
          <w:color w:val="auto"/>
          <w:sz w:val="28"/>
          <w:szCs w:val="28"/>
        </w:rPr>
        <w:t xml:space="preserve">. Контроль деятельности обучающихся в онлайн-режиме осуществляется с помощью общего доступа через </w:t>
      </w:r>
      <w:proofErr w:type="spellStart"/>
      <w:r>
        <w:rPr>
          <w:color w:val="auto"/>
          <w:sz w:val="28"/>
          <w:szCs w:val="28"/>
        </w:rPr>
        <w:t>Skype</w:t>
      </w:r>
      <w:proofErr w:type="spellEnd"/>
      <w:r>
        <w:rPr>
          <w:color w:val="auto"/>
          <w:sz w:val="28"/>
          <w:szCs w:val="28"/>
        </w:rPr>
        <w:t xml:space="preserve">. Показ и контроль осуществляется через веб-камеры.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Развитию познавательной активности и творческих способностей обучающихся способствует следующая организация обучения: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Каждое занятие включает в себя иллюстрированное изложение теоретического материала с демонстрацией примеров. Практические работы проверяются и рецензируется педагогом.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Теоретические занятия предполагают: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лекционные формы (материал выкладывается в сети);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уроки-беседы;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демонстрационные формы и др.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Практические занятия предполагают: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самостоятельную работу обучающихся;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работу с лекционными материалами и дополнительными источниками информации;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индивидуальное консультирование;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подготовку и защиту индивидуальных проектов. </w:t>
      </w: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Кадровое обеспечение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 дополнительного образования.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Материально-техническое обеспечение </w:t>
      </w:r>
    </w:p>
    <w:p w:rsidR="005C29CA" w:rsidRDefault="00F663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реализации Программы необходимо предоставить каждому обучающемуся и педагогическому работнику свободный доступ к средствам информационных и коммуникационных технологий. Одинаковые требования предъявляются как к компьютеру обучающегося, так и к компьютеру педагогического работника. </w:t>
      </w:r>
    </w:p>
    <w:p w:rsidR="005C29CA" w:rsidRDefault="00F663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Предпочтительная конфигурация технических и программных средств включает: </w:t>
      </w:r>
    </w:p>
    <w:p w:rsidR="005C29CA" w:rsidRDefault="00F66319">
      <w:pPr>
        <w:pStyle w:val="Default"/>
        <w:spacing w:after="832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компьютеры для обучающихся ОС </w:t>
      </w:r>
      <w:proofErr w:type="spellStart"/>
      <w:r>
        <w:rPr>
          <w:color w:val="auto"/>
          <w:sz w:val="28"/>
          <w:szCs w:val="28"/>
        </w:rPr>
        <w:t>Windows</w:t>
      </w:r>
      <w:proofErr w:type="spellEnd"/>
      <w:r>
        <w:rPr>
          <w:color w:val="auto"/>
          <w:sz w:val="28"/>
          <w:szCs w:val="28"/>
        </w:rPr>
        <w:t xml:space="preserve"> 7, 8.1, 10 с установленной программой </w:t>
      </w:r>
      <w:proofErr w:type="spellStart"/>
      <w:r>
        <w:rPr>
          <w:color w:val="auto"/>
          <w:sz w:val="28"/>
          <w:szCs w:val="28"/>
        </w:rPr>
        <w:t>Adobe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Photoshop</w:t>
      </w:r>
      <w:proofErr w:type="spellEnd"/>
      <w:r>
        <w:rPr>
          <w:color w:val="auto"/>
          <w:sz w:val="28"/>
          <w:szCs w:val="28"/>
        </w:rPr>
        <w:t xml:space="preserve"> (версия не ниже CS 4) (на каждый компьютер); наличие интернет-браузера и подключения к сети Интернет; наличие микрофона и динамиков (наушников); наличие документ-камеры, фото- и видеокамеры; программное обеспечение для видео-конференц-</w:t>
      </w:r>
      <w:proofErr w:type="gramStart"/>
      <w:r>
        <w:rPr>
          <w:color w:val="auto"/>
          <w:sz w:val="28"/>
          <w:szCs w:val="28"/>
        </w:rPr>
        <w:t>связи;  программное</w:t>
      </w:r>
      <w:proofErr w:type="gramEnd"/>
      <w:r>
        <w:rPr>
          <w:color w:val="auto"/>
          <w:sz w:val="28"/>
          <w:szCs w:val="28"/>
        </w:rPr>
        <w:t xml:space="preserve"> обеспечение, в том числе веб-сервисы (электронная почта, форум и т. п.). В состав программно-аппаратных комплексов должно быть </w:t>
      </w:r>
      <w:r>
        <w:rPr>
          <w:color w:val="auto"/>
          <w:sz w:val="28"/>
          <w:szCs w:val="28"/>
        </w:rPr>
        <w:lastRenderedPageBreak/>
        <w:t xml:space="preserve">включено (установлено) программное обеспечение, необходимое для осуществления учебного процесса:  общего назначения (операционная система (операционные системы), офисные приложения, средства обеспечения информационной безопасности, архиваторы, графический, видео- и </w:t>
      </w:r>
      <w:proofErr w:type="spellStart"/>
      <w:r>
        <w:rPr>
          <w:color w:val="auto"/>
          <w:sz w:val="28"/>
          <w:szCs w:val="28"/>
        </w:rPr>
        <w:t>аудиоредакторы</w:t>
      </w:r>
      <w:proofErr w:type="spellEnd"/>
      <w:r>
        <w:rPr>
          <w:color w:val="auto"/>
          <w:sz w:val="28"/>
          <w:szCs w:val="28"/>
        </w:rPr>
        <w:t>, веб-сервисы (электронная почта, форум и т. п.);  учебного назначения (интерактивные среды, творческие виртуальные среды и другие);  системы управления обучением для создания учебных материалов, проведения занятий и контроля, фиксации результатов обучения (например, система «</w:t>
      </w:r>
      <w:proofErr w:type="spellStart"/>
      <w:r>
        <w:rPr>
          <w:color w:val="auto"/>
          <w:sz w:val="28"/>
          <w:szCs w:val="28"/>
        </w:rPr>
        <w:t>Moodle</w:t>
      </w:r>
      <w:proofErr w:type="spellEnd"/>
      <w:r>
        <w:rPr>
          <w:color w:val="auto"/>
          <w:sz w:val="28"/>
          <w:szCs w:val="28"/>
        </w:rPr>
        <w:t xml:space="preserve">»). Рабочее место педагогического работника рекомендуется оснащать интерактивной доской с проектором. Также могут использоваться принтер, сканер (или многофункциональное устройство). Для обучения по Программе обучающиеся должны иметь первоначальные навыки работы на компьютере:  </w:t>
      </w:r>
    </w:p>
    <w:p w:rsidR="005C29CA" w:rsidRDefault="00F66319">
      <w:pPr>
        <w:pStyle w:val="Default"/>
        <w:spacing w:after="832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-уметь отправлять и получать электронную почту; </w:t>
      </w:r>
    </w:p>
    <w:p w:rsidR="005C29CA" w:rsidRDefault="00F66319">
      <w:pPr>
        <w:pStyle w:val="Default"/>
        <w:spacing w:after="832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уметь запускать и выполнять базовые операции в интернет-браузере; уметь сохранять и открывать на локальном компьютере текстовые, графические, видеофайлы; уметь пользоваться программой онлайн-общения </w:t>
      </w:r>
      <w:proofErr w:type="spellStart"/>
      <w:r>
        <w:rPr>
          <w:color w:val="auto"/>
          <w:sz w:val="28"/>
          <w:szCs w:val="28"/>
        </w:rPr>
        <w:t>Skype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уметь пользоваться программой удаленного управления/общего доступа </w:t>
      </w:r>
      <w:proofErr w:type="spellStart"/>
      <w:r>
        <w:rPr>
          <w:color w:val="auto"/>
          <w:sz w:val="28"/>
          <w:szCs w:val="28"/>
        </w:rPr>
        <w:t>TeamViewer</w:t>
      </w:r>
      <w:proofErr w:type="spellEnd"/>
      <w:r>
        <w:rPr>
          <w:color w:val="auto"/>
          <w:sz w:val="28"/>
          <w:szCs w:val="28"/>
        </w:rPr>
        <w:t xml:space="preserve"> или </w:t>
      </w:r>
      <w:proofErr w:type="spellStart"/>
      <w:r>
        <w:rPr>
          <w:color w:val="auto"/>
          <w:sz w:val="28"/>
          <w:szCs w:val="28"/>
        </w:rPr>
        <w:t>Join.Me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течение всего периода обучения в распоряжении обучающегося должен быть компьютер, подключенный к сети Интернет.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Оборудование, необходимое для выполнения практических заданий: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Нагревательная плита.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Мешалка магнитная.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Дистиллятор.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Ультразвуковая мойка.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Микроскоп цифровой.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Система водоочистительная лабораторная.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Комплект контрольно-измерительных приборов (цифровая метеостанция, гигрометры психрометрические, термометр настенный, вискозиметр, ареометры, секундомеры, таймеры, микроскопы).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Термостат, с возможностью охлаждения-нагревания для пробирок.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 Комплект бокового освещения для приподнятого крестообразного лабиринта.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Установка «приподнятый крестообразный лабиринт» для крыс.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Установка «приподнятый крестообразный лабиринт» для мышей.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Весы технические.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Морозильник для реактивов.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Центрифуга лабораторная многофункциональная с принадлежностями.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 Баня-термостат водная.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Микроскоп биологический.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</w:t>
      </w:r>
      <w:proofErr w:type="spellStart"/>
      <w:r>
        <w:rPr>
          <w:color w:val="auto"/>
          <w:sz w:val="28"/>
          <w:szCs w:val="28"/>
        </w:rPr>
        <w:t>Видеоокуляр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Стереомикроскоп.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</w:t>
      </w:r>
      <w:proofErr w:type="spellStart"/>
      <w:r>
        <w:rPr>
          <w:color w:val="auto"/>
          <w:sz w:val="28"/>
          <w:szCs w:val="28"/>
        </w:rPr>
        <w:t>Бинокуляр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Сушильный шкаф.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Стерилизатор паровой.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Холодильник бытовой.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Инвертированный микроскоп.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Набор химических реактивов.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Набор лабораторной посуды.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Набор красителей.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Набор питательных сред.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 Аналитические весы. </w:t>
      </w: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выполнения практической части Программы рекомендуется использовать оборудование лабораторий проектов предпрофессионального образования «Инженерный класс в московской школе», «Медицинский класс в московской школе», лабораторий Курчатовского проекта конвергентного образования. </w:t>
      </w:r>
    </w:p>
    <w:p w:rsidR="005C29CA" w:rsidRDefault="00F6631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СПИСОК ЛИТЕРАТУРЫ </w:t>
      </w:r>
    </w:p>
    <w:p w:rsidR="005C29CA" w:rsidRDefault="00F6631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Список литературы, использованной при написании Программы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Алексеев С.В., Груздева Н.В., Гущина Э.В. Экологический практикум школьника: Справочное пособие. – Самара: Учебная литература, Изд. дом «Федоров», 2006. – 80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Алиева И.Б., Киреев И.И., </w:t>
      </w:r>
      <w:proofErr w:type="spellStart"/>
      <w:r>
        <w:rPr>
          <w:color w:val="auto"/>
          <w:sz w:val="28"/>
          <w:szCs w:val="28"/>
        </w:rPr>
        <w:t>Курчашова</w:t>
      </w:r>
      <w:proofErr w:type="spellEnd"/>
      <w:r>
        <w:rPr>
          <w:color w:val="auto"/>
          <w:sz w:val="28"/>
          <w:szCs w:val="28"/>
        </w:rPr>
        <w:t xml:space="preserve"> С.Ю., Узбеков Р.Э. «Методы клеточной биологии, используемые в цитогенетике». Учебное пособие для проведения практических занятий по курсу «Цитогенетика» для студентов 3 курса факультета биоинженерии и </w:t>
      </w:r>
      <w:proofErr w:type="spellStart"/>
      <w:r>
        <w:rPr>
          <w:color w:val="auto"/>
          <w:sz w:val="28"/>
          <w:szCs w:val="28"/>
        </w:rPr>
        <w:t>биоинформатики</w:t>
      </w:r>
      <w:proofErr w:type="spellEnd"/>
      <w:r>
        <w:rPr>
          <w:color w:val="auto"/>
          <w:sz w:val="28"/>
          <w:szCs w:val="28"/>
        </w:rPr>
        <w:t xml:space="preserve"> Московского государственного университета имени М.В. Ломоносова. – Москва: 2010 г.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Атабекова А.И., Устинова Е.И. Цитология растений. – Москва: Колос, 2007. – 246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Афанасьева Н.Б., Березина Н.А. Введение в экологию растений: учебное пособие /Н.Б. Афанасьева, Н.А. Березина. – Москва: Изд-во Московского университета, 2011. – 800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Беликов, П.С. Физиология растений: Учебное пособие. / П.С. Беликов, Г.А. Дмитриева. – Москва: Изд-во РУДН, 2002. – 248 с. </w:t>
      </w:r>
    </w:p>
    <w:p w:rsidR="005C29CA" w:rsidRDefault="00F66319">
      <w:pPr>
        <w:pStyle w:val="Default"/>
        <w:rPr>
          <w:color w:val="auto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6. Белова Ю.Н., </w:t>
      </w:r>
      <w:proofErr w:type="spellStart"/>
      <w:r>
        <w:rPr>
          <w:color w:val="auto"/>
          <w:sz w:val="28"/>
          <w:szCs w:val="28"/>
        </w:rPr>
        <w:t>Балукова</w:t>
      </w:r>
      <w:proofErr w:type="spellEnd"/>
      <w:r>
        <w:rPr>
          <w:color w:val="auto"/>
          <w:sz w:val="28"/>
          <w:szCs w:val="28"/>
        </w:rPr>
        <w:t xml:space="preserve"> О.М., Колесова Н.С. Организация исследований, наблюдений, обучающихся по энтомологии. Направления </w:t>
      </w:r>
      <w:proofErr w:type="spellStart"/>
      <w:r>
        <w:rPr>
          <w:color w:val="auto"/>
          <w:sz w:val="28"/>
          <w:szCs w:val="28"/>
        </w:rPr>
        <w:t>фауно</w:t>
      </w:r>
      <w:proofErr w:type="spellEnd"/>
      <w:r>
        <w:rPr>
          <w:color w:val="auto"/>
          <w:sz w:val="28"/>
          <w:szCs w:val="28"/>
        </w:rPr>
        <w:t xml:space="preserve">-экологических исследований насекомых: методические рекомендации. – Вологда-Молочное: ИЦ ВГМХА, 2011. – 35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Белухин</w:t>
      </w:r>
      <w:proofErr w:type="spellEnd"/>
      <w:r>
        <w:rPr>
          <w:color w:val="auto"/>
          <w:sz w:val="28"/>
          <w:szCs w:val="28"/>
        </w:rPr>
        <w:t xml:space="preserve"> Д.А. Основы личностно-ориентированной педагогики. – </w:t>
      </w:r>
      <w:proofErr w:type="gramStart"/>
      <w:r>
        <w:rPr>
          <w:color w:val="auto"/>
          <w:sz w:val="28"/>
          <w:szCs w:val="28"/>
        </w:rPr>
        <w:t>Москва :</w:t>
      </w:r>
      <w:proofErr w:type="gramEnd"/>
      <w:r>
        <w:rPr>
          <w:color w:val="auto"/>
          <w:sz w:val="28"/>
          <w:szCs w:val="28"/>
        </w:rPr>
        <w:t xml:space="preserve"> МПСИ, 2006. – 310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Бережнова</w:t>
      </w:r>
      <w:proofErr w:type="spellEnd"/>
      <w:r>
        <w:rPr>
          <w:color w:val="auto"/>
          <w:sz w:val="28"/>
          <w:szCs w:val="28"/>
        </w:rPr>
        <w:t xml:space="preserve"> Е.В. Основы учебно-исследовательской деятельности студентов: учебник / Е.В. </w:t>
      </w:r>
      <w:proofErr w:type="spellStart"/>
      <w:r>
        <w:rPr>
          <w:color w:val="auto"/>
          <w:sz w:val="28"/>
          <w:szCs w:val="28"/>
        </w:rPr>
        <w:t>Бережнова</w:t>
      </w:r>
      <w:proofErr w:type="spellEnd"/>
      <w:r>
        <w:rPr>
          <w:color w:val="auto"/>
          <w:sz w:val="28"/>
          <w:szCs w:val="28"/>
        </w:rPr>
        <w:t xml:space="preserve">, В.В. Краевский. – Москва: Академия, 2005. – 128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Биология. Современная иллюстрированная энциклопедия. Гл. ред. </w:t>
      </w:r>
      <w:proofErr w:type="spellStart"/>
      <w:r>
        <w:rPr>
          <w:color w:val="auto"/>
          <w:sz w:val="28"/>
          <w:szCs w:val="28"/>
        </w:rPr>
        <w:t>Горкин</w:t>
      </w:r>
      <w:proofErr w:type="spellEnd"/>
      <w:r>
        <w:rPr>
          <w:color w:val="auto"/>
          <w:sz w:val="28"/>
          <w:szCs w:val="28"/>
        </w:rPr>
        <w:t xml:space="preserve"> А. П. – Москва: </w:t>
      </w:r>
      <w:proofErr w:type="spellStart"/>
      <w:r>
        <w:rPr>
          <w:color w:val="auto"/>
          <w:sz w:val="28"/>
          <w:szCs w:val="28"/>
        </w:rPr>
        <w:t>Росмэн</w:t>
      </w:r>
      <w:proofErr w:type="spellEnd"/>
      <w:r>
        <w:rPr>
          <w:color w:val="auto"/>
          <w:sz w:val="28"/>
          <w:szCs w:val="28"/>
        </w:rPr>
        <w:t xml:space="preserve">-Пресс, 2006. – 560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Биология. В 3 т. Тейлор Д., Грин Н., </w:t>
      </w:r>
      <w:proofErr w:type="spellStart"/>
      <w:r>
        <w:rPr>
          <w:color w:val="auto"/>
          <w:sz w:val="28"/>
          <w:szCs w:val="28"/>
        </w:rPr>
        <w:t>Стаут</w:t>
      </w:r>
      <w:proofErr w:type="spellEnd"/>
      <w:r>
        <w:rPr>
          <w:color w:val="auto"/>
          <w:sz w:val="28"/>
          <w:szCs w:val="28"/>
        </w:rPr>
        <w:t xml:space="preserve"> У. 3-е изд. – Москва: Мир, 2004. Том 1 – 454 с., Том 2. – 436с., Том 3. – 451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Болотова Н.Л., Белова Ю.Н., </w:t>
      </w:r>
      <w:proofErr w:type="spellStart"/>
      <w:r>
        <w:rPr>
          <w:color w:val="auto"/>
          <w:sz w:val="28"/>
          <w:szCs w:val="28"/>
        </w:rPr>
        <w:t>Шабунов</w:t>
      </w:r>
      <w:proofErr w:type="spellEnd"/>
      <w:r>
        <w:rPr>
          <w:color w:val="auto"/>
          <w:sz w:val="28"/>
          <w:szCs w:val="28"/>
        </w:rPr>
        <w:t xml:space="preserve"> А.А. Методики полевых исследований по фауне Вологодской области. – Вологда: </w:t>
      </w:r>
      <w:proofErr w:type="spellStart"/>
      <w:r>
        <w:rPr>
          <w:color w:val="auto"/>
          <w:sz w:val="28"/>
          <w:szCs w:val="28"/>
        </w:rPr>
        <w:t>Легия</w:t>
      </w:r>
      <w:proofErr w:type="spellEnd"/>
      <w:r>
        <w:rPr>
          <w:color w:val="auto"/>
          <w:sz w:val="28"/>
          <w:szCs w:val="28"/>
        </w:rPr>
        <w:t xml:space="preserve">, 2003. – 36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proofErr w:type="spellStart"/>
      <w:r>
        <w:rPr>
          <w:color w:val="auto"/>
          <w:sz w:val="28"/>
          <w:szCs w:val="28"/>
        </w:rPr>
        <w:t>Бурлачук</w:t>
      </w:r>
      <w:proofErr w:type="spellEnd"/>
      <w:r>
        <w:rPr>
          <w:color w:val="auto"/>
          <w:sz w:val="28"/>
          <w:szCs w:val="28"/>
        </w:rPr>
        <w:t xml:space="preserve"> Л.Ф., Морозов С.М. Словарь-справочник по психодиагностике. – Санкт-Петербург: Питер, 2006. – 528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Васильев А. П., </w:t>
      </w:r>
      <w:proofErr w:type="spellStart"/>
      <w:r>
        <w:rPr>
          <w:color w:val="auto"/>
          <w:sz w:val="28"/>
          <w:szCs w:val="28"/>
        </w:rPr>
        <w:t>Зеленевский</w:t>
      </w:r>
      <w:proofErr w:type="spellEnd"/>
      <w:r>
        <w:rPr>
          <w:color w:val="auto"/>
          <w:sz w:val="28"/>
          <w:szCs w:val="28"/>
        </w:rPr>
        <w:t xml:space="preserve"> Н. В., Логинова Л. К. Анатомия и физиология животных. – Москва: Академия, 2006. – 464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Воронов В.В. Технология воспитания: Пос. для </w:t>
      </w:r>
      <w:proofErr w:type="spellStart"/>
      <w:r>
        <w:rPr>
          <w:color w:val="auto"/>
          <w:sz w:val="28"/>
          <w:szCs w:val="28"/>
        </w:rPr>
        <w:t>преподават</w:t>
      </w:r>
      <w:proofErr w:type="spellEnd"/>
      <w:r>
        <w:rPr>
          <w:color w:val="auto"/>
          <w:sz w:val="28"/>
          <w:szCs w:val="28"/>
        </w:rPr>
        <w:t xml:space="preserve">. вузов, студ. и учителей/В.В. Воронов. – Москва: Школьная Пресса, 2000. – 96с.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proofErr w:type="spellStart"/>
      <w:r>
        <w:rPr>
          <w:color w:val="auto"/>
          <w:sz w:val="28"/>
          <w:szCs w:val="28"/>
        </w:rPr>
        <w:t>Грегор</w:t>
      </w:r>
      <w:proofErr w:type="spellEnd"/>
      <w:r>
        <w:rPr>
          <w:color w:val="auto"/>
          <w:sz w:val="28"/>
          <w:szCs w:val="28"/>
        </w:rPr>
        <w:t xml:space="preserve"> Мендель. Опыты над растительными гибридами. – Москва: Наука, 1965.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Джеймс Уотсон «Двойная спираль. Воспоминания об открытии структуры ДНК». – Москва: МИР, 1969.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17. </w:t>
      </w:r>
      <w:proofErr w:type="spellStart"/>
      <w:r>
        <w:rPr>
          <w:color w:val="auto"/>
          <w:sz w:val="28"/>
          <w:szCs w:val="28"/>
        </w:rPr>
        <w:t>Еленевский</w:t>
      </w:r>
      <w:proofErr w:type="spellEnd"/>
      <w:r>
        <w:rPr>
          <w:color w:val="auto"/>
          <w:sz w:val="28"/>
          <w:szCs w:val="28"/>
        </w:rPr>
        <w:t xml:space="preserve"> А.Г., Соловьева М.П., Тихомиров В.Н. Ботаника. Систематика высших или наземных растений. – Москва: Академия, 2009. – 432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Емцев В.Т. Микробиология: Учебник для вузов / Емцев В.Т </w:t>
      </w:r>
      <w:proofErr w:type="spellStart"/>
      <w:r>
        <w:rPr>
          <w:color w:val="auto"/>
          <w:sz w:val="28"/>
          <w:szCs w:val="28"/>
        </w:rPr>
        <w:t>Мишустин</w:t>
      </w:r>
      <w:proofErr w:type="spellEnd"/>
      <w:r>
        <w:rPr>
          <w:color w:val="auto"/>
          <w:sz w:val="28"/>
          <w:szCs w:val="28"/>
        </w:rPr>
        <w:t xml:space="preserve"> Е.Н. – 5-е изд.;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– Москва: Дрофа. 2008. – 448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Иевлева Т.В. Методическое пособие по цитологии. Череповецкий государственный университет, 2007.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20. </w:t>
      </w:r>
      <w:proofErr w:type="spellStart"/>
      <w:r>
        <w:rPr>
          <w:color w:val="auto"/>
          <w:sz w:val="28"/>
          <w:szCs w:val="28"/>
        </w:rPr>
        <w:t>Ипполитова</w:t>
      </w:r>
      <w:proofErr w:type="spellEnd"/>
      <w:r>
        <w:rPr>
          <w:color w:val="auto"/>
          <w:sz w:val="28"/>
          <w:szCs w:val="28"/>
        </w:rPr>
        <w:t xml:space="preserve"> Т.В. Этология животных. – Москва: </w:t>
      </w:r>
      <w:proofErr w:type="spellStart"/>
      <w:r>
        <w:rPr>
          <w:color w:val="auto"/>
          <w:sz w:val="28"/>
          <w:szCs w:val="28"/>
        </w:rPr>
        <w:t>МГАВМиБ</w:t>
      </w:r>
      <w:proofErr w:type="spellEnd"/>
      <w:r>
        <w:rPr>
          <w:color w:val="auto"/>
          <w:sz w:val="28"/>
          <w:szCs w:val="28"/>
        </w:rPr>
        <w:t xml:space="preserve"> им. К.С. Скрябина, 2007. – 32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Колесников С.И. Общая биология. 5-е изд., стер. – Москва: 2015. – 288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Красная Книга Вологодской области. Том 2. Растения и грибы. – Вологда: ВГПУ, Русь, 2004. – 360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</w:t>
      </w:r>
      <w:proofErr w:type="spellStart"/>
      <w:r>
        <w:rPr>
          <w:color w:val="auto"/>
          <w:sz w:val="28"/>
          <w:szCs w:val="28"/>
        </w:rPr>
        <w:t>Культиасов</w:t>
      </w:r>
      <w:proofErr w:type="spellEnd"/>
      <w:r>
        <w:rPr>
          <w:color w:val="auto"/>
          <w:sz w:val="28"/>
          <w:szCs w:val="28"/>
        </w:rPr>
        <w:t xml:space="preserve"> И.М. Экология растений. – Москва: МГУ, 2007. – 380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Лысак В.В. Микробиология. – Минск: БГУ, 2007. – 430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Лысов В.Ф., </w:t>
      </w:r>
      <w:proofErr w:type="spellStart"/>
      <w:r>
        <w:rPr>
          <w:color w:val="auto"/>
          <w:sz w:val="28"/>
          <w:szCs w:val="28"/>
        </w:rPr>
        <w:t>Ипполитова</w:t>
      </w:r>
      <w:proofErr w:type="spellEnd"/>
      <w:r>
        <w:rPr>
          <w:color w:val="auto"/>
          <w:sz w:val="28"/>
          <w:szCs w:val="28"/>
        </w:rPr>
        <w:t xml:space="preserve"> Т.В. и др. Физиология и этология животных. – Москва: Колосс, 2004г.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Лысов В.Ф., Максимов В.И. Основы физиологии и этологии животных. – Москва: Колосс, 2007. – 248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 Мак-</w:t>
      </w:r>
      <w:proofErr w:type="spellStart"/>
      <w:r>
        <w:rPr>
          <w:color w:val="auto"/>
          <w:sz w:val="28"/>
          <w:szCs w:val="28"/>
        </w:rPr>
        <w:t>Фарленд</w:t>
      </w:r>
      <w:proofErr w:type="spellEnd"/>
      <w:r>
        <w:rPr>
          <w:color w:val="auto"/>
          <w:sz w:val="28"/>
          <w:szCs w:val="28"/>
        </w:rPr>
        <w:t xml:space="preserve"> Д. Поведение животных: </w:t>
      </w:r>
      <w:proofErr w:type="spellStart"/>
      <w:r>
        <w:rPr>
          <w:color w:val="auto"/>
          <w:sz w:val="28"/>
          <w:szCs w:val="28"/>
        </w:rPr>
        <w:t>Психобиология</w:t>
      </w:r>
      <w:proofErr w:type="spellEnd"/>
      <w:r>
        <w:rPr>
          <w:color w:val="auto"/>
          <w:sz w:val="28"/>
          <w:szCs w:val="28"/>
        </w:rPr>
        <w:t xml:space="preserve">, этология и эволюция; Пер. с англ. – Москва: Мир, 2007. – 520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28. </w:t>
      </w:r>
      <w:proofErr w:type="spellStart"/>
      <w:r>
        <w:rPr>
          <w:color w:val="auto"/>
          <w:sz w:val="28"/>
          <w:szCs w:val="28"/>
        </w:rPr>
        <w:t>Мирер</w:t>
      </w:r>
      <w:proofErr w:type="spellEnd"/>
      <w:r>
        <w:rPr>
          <w:color w:val="auto"/>
          <w:sz w:val="28"/>
          <w:szCs w:val="28"/>
        </w:rPr>
        <w:t xml:space="preserve"> А.И. Анатомия человека. – Москва: 2008. – 88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Миронова Л.Н., </w:t>
      </w:r>
      <w:proofErr w:type="spellStart"/>
      <w:r>
        <w:rPr>
          <w:color w:val="auto"/>
          <w:sz w:val="28"/>
          <w:szCs w:val="28"/>
        </w:rPr>
        <w:t>Падкина</w:t>
      </w:r>
      <w:proofErr w:type="spellEnd"/>
      <w:r>
        <w:rPr>
          <w:color w:val="auto"/>
          <w:sz w:val="28"/>
          <w:szCs w:val="28"/>
        </w:rPr>
        <w:t xml:space="preserve"> М.В., Самбук Е.В. РНК: синтез и функции. Учебное пособие. – Санкт-Петербург: Эко-вектор, 2017. – 287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Мустафин А.Г., Захаров В.Б. Биология. – Москва: 2016. – 424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</w:t>
      </w:r>
      <w:proofErr w:type="spellStart"/>
      <w:r>
        <w:rPr>
          <w:color w:val="auto"/>
          <w:sz w:val="28"/>
          <w:szCs w:val="28"/>
        </w:rPr>
        <w:t>Наквасина</w:t>
      </w:r>
      <w:proofErr w:type="spellEnd"/>
      <w:r>
        <w:rPr>
          <w:color w:val="auto"/>
          <w:sz w:val="28"/>
          <w:szCs w:val="28"/>
        </w:rPr>
        <w:t xml:space="preserve">, М. А. </w:t>
      </w:r>
      <w:proofErr w:type="spellStart"/>
      <w:r>
        <w:rPr>
          <w:color w:val="auto"/>
          <w:sz w:val="28"/>
          <w:szCs w:val="28"/>
        </w:rPr>
        <w:t>Бионанотехнологии</w:t>
      </w:r>
      <w:proofErr w:type="spellEnd"/>
      <w:r>
        <w:rPr>
          <w:color w:val="auto"/>
          <w:sz w:val="28"/>
          <w:szCs w:val="28"/>
        </w:rPr>
        <w:t xml:space="preserve">: достижения, проблемы, перспективы развития: учебное пособие / В. Г. Артюхов, Министерство образования и науки РФ,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университет», М.А. </w:t>
      </w:r>
      <w:proofErr w:type="spellStart"/>
      <w:r>
        <w:rPr>
          <w:color w:val="auto"/>
          <w:sz w:val="28"/>
          <w:szCs w:val="28"/>
        </w:rPr>
        <w:t>Наквасина</w:t>
      </w:r>
      <w:proofErr w:type="spellEnd"/>
      <w:r>
        <w:rPr>
          <w:color w:val="auto"/>
          <w:sz w:val="28"/>
          <w:szCs w:val="28"/>
        </w:rPr>
        <w:t xml:space="preserve">. – Воронеж: Воронежский государственный университет, 2015. – 152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</w:t>
      </w:r>
      <w:proofErr w:type="spellStart"/>
      <w:r>
        <w:rPr>
          <w:color w:val="auto"/>
          <w:sz w:val="28"/>
          <w:szCs w:val="28"/>
        </w:rPr>
        <w:t>Нетрусов</w:t>
      </w:r>
      <w:proofErr w:type="spellEnd"/>
      <w:r>
        <w:rPr>
          <w:color w:val="auto"/>
          <w:sz w:val="28"/>
          <w:szCs w:val="28"/>
        </w:rPr>
        <w:t xml:space="preserve"> А.И., Котова И.Б. Микробиология. 3-е изд., </w:t>
      </w:r>
      <w:proofErr w:type="spellStart"/>
      <w:r>
        <w:rPr>
          <w:color w:val="auto"/>
          <w:sz w:val="28"/>
          <w:szCs w:val="28"/>
        </w:rPr>
        <w:t>испр</w:t>
      </w:r>
      <w:proofErr w:type="spellEnd"/>
      <w:r>
        <w:rPr>
          <w:color w:val="auto"/>
          <w:sz w:val="28"/>
          <w:szCs w:val="28"/>
        </w:rPr>
        <w:t xml:space="preserve">. – Москва: 2009. – 352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Основы клеточной и генетической инженерии: методические указания по изучению дисциплины «Биотехнология в животноводстве» / С.П. </w:t>
      </w:r>
      <w:proofErr w:type="spellStart"/>
      <w:r>
        <w:rPr>
          <w:color w:val="auto"/>
          <w:sz w:val="28"/>
          <w:szCs w:val="28"/>
        </w:rPr>
        <w:t>Басс</w:t>
      </w:r>
      <w:proofErr w:type="spellEnd"/>
      <w:r>
        <w:rPr>
          <w:color w:val="auto"/>
          <w:sz w:val="28"/>
          <w:szCs w:val="28"/>
        </w:rPr>
        <w:t xml:space="preserve">. – Ижевск: ФГБОУ ВПО Ижевская ГСХА, 2011. – 44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Петрова В.В. Полевая практика по генетике. Учебно-методическое пособие. Череповецкий государственный университет, 2002.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35. Петрова Е.И. Методическое пособие по микробиологии. Череповецкий государственный университет, 2001.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36. Полевой, В.В. Физиология растений / В.В. Полевой. – Москва: Высшая школа, 2006. – 464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37. Правила надлежащей лабораторной практики Евразийского Экономического Союза GOOD LABORATORY PRACTICE (GLP), 2015 г.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38. Практикум по микробиологии: учеб. пособие для студ. высших учеб. заведений / </w:t>
      </w:r>
      <w:proofErr w:type="spellStart"/>
      <w:r>
        <w:rPr>
          <w:color w:val="auto"/>
          <w:sz w:val="28"/>
          <w:szCs w:val="28"/>
        </w:rPr>
        <w:t>Нетрусов</w:t>
      </w:r>
      <w:proofErr w:type="spellEnd"/>
      <w:r>
        <w:rPr>
          <w:color w:val="auto"/>
          <w:sz w:val="28"/>
          <w:szCs w:val="28"/>
        </w:rPr>
        <w:t xml:space="preserve"> А.И., Егорова М.А., Захарчук Л.М. и др. – Москва: Академия, 2005.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39. Практикум по молекулярной генетике. Учебно-методическое пособие/А.Р. </w:t>
      </w:r>
      <w:proofErr w:type="spellStart"/>
      <w:r>
        <w:rPr>
          <w:color w:val="auto"/>
          <w:sz w:val="28"/>
          <w:szCs w:val="28"/>
        </w:rPr>
        <w:t>Каюмов</w:t>
      </w:r>
      <w:proofErr w:type="spellEnd"/>
      <w:r>
        <w:rPr>
          <w:color w:val="auto"/>
          <w:sz w:val="28"/>
          <w:szCs w:val="28"/>
        </w:rPr>
        <w:t xml:space="preserve">, О.А. </w:t>
      </w:r>
      <w:proofErr w:type="spellStart"/>
      <w:r>
        <w:rPr>
          <w:color w:val="auto"/>
          <w:sz w:val="28"/>
          <w:szCs w:val="28"/>
        </w:rPr>
        <w:t>Гимадутдинов</w:t>
      </w:r>
      <w:proofErr w:type="spellEnd"/>
      <w:r>
        <w:rPr>
          <w:color w:val="auto"/>
          <w:sz w:val="28"/>
          <w:szCs w:val="28"/>
        </w:rPr>
        <w:t xml:space="preserve">. – Казань: КФУ, 2016. – 36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</w:t>
      </w:r>
      <w:proofErr w:type="spellStart"/>
      <w:r>
        <w:rPr>
          <w:color w:val="auto"/>
          <w:sz w:val="28"/>
          <w:szCs w:val="28"/>
        </w:rPr>
        <w:t>Работнов</w:t>
      </w:r>
      <w:proofErr w:type="spellEnd"/>
      <w:r>
        <w:rPr>
          <w:color w:val="auto"/>
          <w:sz w:val="28"/>
          <w:szCs w:val="28"/>
        </w:rPr>
        <w:t xml:space="preserve"> Т.А. Фитоценология. – Москва: МГУ, 2007. – 292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Радченко Н.М., </w:t>
      </w:r>
      <w:proofErr w:type="spellStart"/>
      <w:r>
        <w:rPr>
          <w:color w:val="auto"/>
          <w:sz w:val="28"/>
          <w:szCs w:val="28"/>
        </w:rPr>
        <w:t>Шабунов</w:t>
      </w:r>
      <w:proofErr w:type="spellEnd"/>
      <w:r>
        <w:rPr>
          <w:color w:val="auto"/>
          <w:sz w:val="28"/>
          <w:szCs w:val="28"/>
        </w:rPr>
        <w:t xml:space="preserve"> А.А. Методы </w:t>
      </w:r>
      <w:proofErr w:type="spellStart"/>
      <w:r>
        <w:rPr>
          <w:color w:val="auto"/>
          <w:sz w:val="28"/>
          <w:szCs w:val="28"/>
        </w:rPr>
        <w:t>биоиндикации</w:t>
      </w:r>
      <w:proofErr w:type="spellEnd"/>
      <w:r>
        <w:rPr>
          <w:color w:val="auto"/>
          <w:sz w:val="28"/>
          <w:szCs w:val="28"/>
        </w:rPr>
        <w:t xml:space="preserve"> в оценке состояния окружающей среды: Учебно-методическое пособие. – Вологда: Издательский центр ВИРО, 2006. – 146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42. </w:t>
      </w:r>
      <w:proofErr w:type="spellStart"/>
      <w:r>
        <w:rPr>
          <w:color w:val="auto"/>
          <w:sz w:val="28"/>
          <w:szCs w:val="28"/>
        </w:rPr>
        <w:t>Скопичев</w:t>
      </w:r>
      <w:proofErr w:type="spellEnd"/>
      <w:r>
        <w:rPr>
          <w:color w:val="auto"/>
          <w:sz w:val="28"/>
          <w:szCs w:val="28"/>
        </w:rPr>
        <w:t xml:space="preserve"> В.Г. и др. Физиология животных и этология. – Москва: Колос С, 2004.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43. Современная микробиология: Прокариоты: в 2-х т.: Пер. с англ. Т.1 / Под ред. Й. </w:t>
      </w:r>
      <w:proofErr w:type="spellStart"/>
      <w:r>
        <w:rPr>
          <w:color w:val="auto"/>
          <w:sz w:val="28"/>
          <w:szCs w:val="28"/>
        </w:rPr>
        <w:t>Ленгелера</w:t>
      </w:r>
      <w:proofErr w:type="spellEnd"/>
      <w:r>
        <w:rPr>
          <w:color w:val="auto"/>
          <w:sz w:val="28"/>
          <w:szCs w:val="28"/>
        </w:rPr>
        <w:t xml:space="preserve">, Г. </w:t>
      </w:r>
      <w:proofErr w:type="spellStart"/>
      <w:r>
        <w:rPr>
          <w:color w:val="auto"/>
          <w:sz w:val="28"/>
          <w:szCs w:val="28"/>
        </w:rPr>
        <w:t>Древиса</w:t>
      </w:r>
      <w:proofErr w:type="spellEnd"/>
      <w:r>
        <w:rPr>
          <w:color w:val="auto"/>
          <w:sz w:val="28"/>
          <w:szCs w:val="28"/>
        </w:rPr>
        <w:t xml:space="preserve">, Г. Шлегеля. – Москва: Мир, 2008. – 656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44. Современная микробиология: Прокариоты: в 2-х т.: Пер. с англ. Т.2 / Под ред. Й. </w:t>
      </w:r>
      <w:proofErr w:type="spellStart"/>
      <w:r>
        <w:rPr>
          <w:color w:val="auto"/>
          <w:sz w:val="28"/>
          <w:szCs w:val="28"/>
        </w:rPr>
        <w:t>Ленгелера</w:t>
      </w:r>
      <w:proofErr w:type="spellEnd"/>
      <w:r>
        <w:rPr>
          <w:color w:val="auto"/>
          <w:sz w:val="28"/>
          <w:szCs w:val="28"/>
        </w:rPr>
        <w:t xml:space="preserve">, Г. </w:t>
      </w:r>
      <w:proofErr w:type="spellStart"/>
      <w:r>
        <w:rPr>
          <w:color w:val="auto"/>
          <w:sz w:val="28"/>
          <w:szCs w:val="28"/>
        </w:rPr>
        <w:t>Древиса</w:t>
      </w:r>
      <w:proofErr w:type="spellEnd"/>
      <w:r>
        <w:rPr>
          <w:color w:val="auto"/>
          <w:sz w:val="28"/>
          <w:szCs w:val="28"/>
        </w:rPr>
        <w:t xml:space="preserve">, Г. Шлегеля. – Москва: Мир, 2008. – 496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45. Соловьева К.Н. Основы подготовки к научной деятельности и оформление ее результатов. – Москва: Академия, 2005. – 100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46. </w:t>
      </w:r>
      <w:proofErr w:type="spellStart"/>
      <w:r>
        <w:rPr>
          <w:color w:val="auto"/>
          <w:sz w:val="28"/>
          <w:szCs w:val="28"/>
        </w:rPr>
        <w:t>Стент</w:t>
      </w:r>
      <w:proofErr w:type="spellEnd"/>
      <w:r>
        <w:rPr>
          <w:color w:val="auto"/>
          <w:sz w:val="28"/>
          <w:szCs w:val="28"/>
        </w:rPr>
        <w:t xml:space="preserve"> Г., </w:t>
      </w:r>
      <w:proofErr w:type="spellStart"/>
      <w:r>
        <w:rPr>
          <w:color w:val="auto"/>
          <w:sz w:val="28"/>
          <w:szCs w:val="28"/>
        </w:rPr>
        <w:t>Калиндар</w:t>
      </w:r>
      <w:proofErr w:type="spellEnd"/>
      <w:r>
        <w:rPr>
          <w:color w:val="auto"/>
          <w:sz w:val="28"/>
          <w:szCs w:val="28"/>
        </w:rPr>
        <w:t xml:space="preserve"> Р. Молекулярная генетика. – Москва: Мир, 1982.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47. Степаненко П.П. Микробиология молока и молочных продуктов: Учебник для вузов. – Москва, 2009. – 415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48. Сысоев А.А., </w:t>
      </w:r>
      <w:proofErr w:type="spellStart"/>
      <w:r>
        <w:rPr>
          <w:color w:val="auto"/>
          <w:sz w:val="28"/>
          <w:szCs w:val="28"/>
        </w:rPr>
        <w:t>Битюков</w:t>
      </w:r>
      <w:proofErr w:type="spellEnd"/>
      <w:r>
        <w:rPr>
          <w:color w:val="auto"/>
          <w:sz w:val="28"/>
          <w:szCs w:val="28"/>
        </w:rPr>
        <w:t xml:space="preserve"> И.П. Практикум по физиологии с/х животных. – </w:t>
      </w:r>
      <w:proofErr w:type="gramStart"/>
      <w:r>
        <w:rPr>
          <w:color w:val="auto"/>
          <w:sz w:val="28"/>
          <w:szCs w:val="28"/>
        </w:rPr>
        <w:t>Москва :</w:t>
      </w:r>
      <w:proofErr w:type="gramEnd"/>
      <w:r>
        <w:rPr>
          <w:color w:val="auto"/>
          <w:sz w:val="28"/>
          <w:szCs w:val="28"/>
        </w:rPr>
        <w:t xml:space="preserve"> Колосс. 1981.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49. </w:t>
      </w:r>
      <w:proofErr w:type="spellStart"/>
      <w:r>
        <w:rPr>
          <w:color w:val="auto"/>
          <w:sz w:val="28"/>
          <w:szCs w:val="28"/>
        </w:rPr>
        <w:t>Теппер</w:t>
      </w:r>
      <w:proofErr w:type="spellEnd"/>
      <w:r>
        <w:rPr>
          <w:color w:val="auto"/>
          <w:sz w:val="28"/>
          <w:szCs w:val="28"/>
        </w:rPr>
        <w:t xml:space="preserve"> Е.З., </w:t>
      </w:r>
      <w:proofErr w:type="spellStart"/>
      <w:r>
        <w:rPr>
          <w:color w:val="auto"/>
          <w:sz w:val="28"/>
          <w:szCs w:val="28"/>
        </w:rPr>
        <w:t>Шильникова</w:t>
      </w:r>
      <w:proofErr w:type="spellEnd"/>
      <w:r>
        <w:rPr>
          <w:color w:val="auto"/>
          <w:sz w:val="28"/>
          <w:szCs w:val="28"/>
        </w:rPr>
        <w:t xml:space="preserve"> В.К., </w:t>
      </w:r>
      <w:proofErr w:type="spellStart"/>
      <w:r>
        <w:rPr>
          <w:color w:val="auto"/>
          <w:sz w:val="28"/>
          <w:szCs w:val="28"/>
        </w:rPr>
        <w:t>Переверзева</w:t>
      </w:r>
      <w:proofErr w:type="spellEnd"/>
      <w:r>
        <w:rPr>
          <w:color w:val="auto"/>
          <w:sz w:val="28"/>
          <w:szCs w:val="28"/>
        </w:rPr>
        <w:t xml:space="preserve"> Г.И. Практикум по микробиологии. – Москва: Дрофа, 2004.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50. </w:t>
      </w:r>
      <w:proofErr w:type="spellStart"/>
      <w:r>
        <w:rPr>
          <w:color w:val="auto"/>
          <w:sz w:val="28"/>
          <w:szCs w:val="28"/>
        </w:rPr>
        <w:t>Фаллер</w:t>
      </w:r>
      <w:proofErr w:type="spellEnd"/>
      <w:r>
        <w:rPr>
          <w:color w:val="auto"/>
          <w:sz w:val="28"/>
          <w:szCs w:val="28"/>
        </w:rPr>
        <w:t xml:space="preserve"> Д.М., </w:t>
      </w:r>
      <w:proofErr w:type="spellStart"/>
      <w:r>
        <w:rPr>
          <w:color w:val="auto"/>
          <w:sz w:val="28"/>
          <w:szCs w:val="28"/>
        </w:rPr>
        <w:t>Шилдс</w:t>
      </w:r>
      <w:proofErr w:type="spellEnd"/>
      <w:r>
        <w:rPr>
          <w:color w:val="auto"/>
          <w:sz w:val="28"/>
          <w:szCs w:val="28"/>
        </w:rPr>
        <w:t xml:space="preserve"> Д.; Пер. с англ. А. </w:t>
      </w:r>
      <w:proofErr w:type="spellStart"/>
      <w:r>
        <w:rPr>
          <w:color w:val="auto"/>
          <w:sz w:val="28"/>
          <w:szCs w:val="28"/>
        </w:rPr>
        <w:t>Анваера</w:t>
      </w:r>
      <w:proofErr w:type="spellEnd"/>
      <w:r>
        <w:rPr>
          <w:color w:val="auto"/>
          <w:sz w:val="28"/>
          <w:szCs w:val="28"/>
        </w:rPr>
        <w:t xml:space="preserve">, Ю. Бородиной, К. </w:t>
      </w:r>
      <w:proofErr w:type="spellStart"/>
      <w:r>
        <w:rPr>
          <w:color w:val="auto"/>
          <w:sz w:val="28"/>
          <w:szCs w:val="28"/>
        </w:rPr>
        <w:t>Кашкина</w:t>
      </w:r>
      <w:proofErr w:type="spellEnd"/>
      <w:r>
        <w:rPr>
          <w:color w:val="auto"/>
          <w:sz w:val="28"/>
          <w:szCs w:val="28"/>
        </w:rPr>
        <w:t xml:space="preserve">. Молекулярная биология клетки. – Москва: Бином, 2014. – 256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51. Физиология растений: Учебник для студентов вузов. / Н.Д. Алехина, Ю.В. </w:t>
      </w:r>
      <w:proofErr w:type="spellStart"/>
      <w:r>
        <w:rPr>
          <w:color w:val="auto"/>
          <w:sz w:val="28"/>
          <w:szCs w:val="28"/>
        </w:rPr>
        <w:t>Балнокин</w:t>
      </w:r>
      <w:proofErr w:type="spellEnd"/>
      <w:r>
        <w:rPr>
          <w:color w:val="auto"/>
          <w:sz w:val="28"/>
          <w:szCs w:val="28"/>
        </w:rPr>
        <w:t xml:space="preserve">, В.Ф. Гавриленко и др.; Под ред. И.П. Ермакова. – Москва: Издательский центр «Академия», 2005. – 640 с.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52. Ченцов Ю.С. Введение в клеточную биологию. 4-е изд.,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– Москва: ИКЦ «Академкнига», 2004. – 495 с. </w:t>
      </w:r>
    </w:p>
    <w:p w:rsidR="005C29CA" w:rsidRDefault="00F66319">
      <w:pPr>
        <w:pStyle w:val="Default"/>
        <w:spacing w:after="20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53. Чернова Н.М. Общая экология: Учебник для студентов педагогических вузов/ Н.М. Чернова, А. М. Былова. – Москва: Дрофа, 2008. – 416 с. </w:t>
      </w:r>
    </w:p>
    <w:p w:rsidR="005C29CA" w:rsidRDefault="00F66319">
      <w:pPr>
        <w:pStyle w:val="Default"/>
        <w:spacing w:after="20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54. Шмид, Р. Наглядная биотехнология и генетическая инженерия = </w:t>
      </w:r>
      <w:proofErr w:type="spellStart"/>
      <w:r>
        <w:rPr>
          <w:color w:val="auto"/>
          <w:sz w:val="28"/>
          <w:szCs w:val="28"/>
        </w:rPr>
        <w:t>TaschenatlasderBiotechnologieundGentechnik</w:t>
      </w:r>
      <w:proofErr w:type="spellEnd"/>
      <w:r>
        <w:rPr>
          <w:color w:val="auto"/>
          <w:sz w:val="28"/>
          <w:szCs w:val="28"/>
        </w:rPr>
        <w:t xml:space="preserve"> / ред.: Т.П. Мосолова, ред.: А.А. </w:t>
      </w:r>
      <w:proofErr w:type="spellStart"/>
      <w:r>
        <w:rPr>
          <w:color w:val="auto"/>
          <w:sz w:val="28"/>
          <w:szCs w:val="28"/>
        </w:rPr>
        <w:t>Синюшин</w:t>
      </w:r>
      <w:proofErr w:type="spellEnd"/>
      <w:r>
        <w:rPr>
          <w:color w:val="auto"/>
          <w:sz w:val="28"/>
          <w:szCs w:val="28"/>
        </w:rPr>
        <w:t xml:space="preserve">, пер.: А.А. Виноградова, пер.: А.А. </w:t>
      </w:r>
      <w:proofErr w:type="spellStart"/>
      <w:r>
        <w:rPr>
          <w:color w:val="auto"/>
          <w:sz w:val="28"/>
          <w:szCs w:val="28"/>
        </w:rPr>
        <w:t>Синюшин</w:t>
      </w:r>
      <w:proofErr w:type="spellEnd"/>
      <w:r>
        <w:rPr>
          <w:color w:val="auto"/>
          <w:sz w:val="28"/>
          <w:szCs w:val="28"/>
        </w:rPr>
        <w:t xml:space="preserve">, Р. Шмид. – 2-е изд. (эл.). – Москва: Лаборатория знаний, 2015. – 327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55. Экологическая биотехнология: учеб. пособие / И.А. Сазонова. – </w:t>
      </w:r>
      <w:proofErr w:type="gramStart"/>
      <w:r>
        <w:rPr>
          <w:color w:val="auto"/>
          <w:sz w:val="28"/>
          <w:szCs w:val="28"/>
        </w:rPr>
        <w:t>Саратов :</w:t>
      </w:r>
      <w:proofErr w:type="gramEnd"/>
      <w:r>
        <w:rPr>
          <w:color w:val="auto"/>
          <w:sz w:val="28"/>
          <w:szCs w:val="28"/>
        </w:rPr>
        <w:t xml:space="preserve"> ФГБОУ ВПО «Саратовский ГАУ им. Н. И. Вавилова», 2012. – 106 с. </w:t>
      </w:r>
    </w:p>
    <w:p w:rsidR="005C29CA" w:rsidRDefault="005C29CA"/>
    <w:p w:rsidR="005C29CA" w:rsidRDefault="00F66319">
      <w:pPr>
        <w:pStyle w:val="Pa9"/>
        <w:spacing w:before="560" w:after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Нормативная база 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Федеральный закон от 29.12.2012 № 273-ФЗ (ред.от 31.07.2020) «Об образовании в Российской Федерации» (с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изм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доп., вступ.в силу с 01.09.2020) — URL: http://www.consultant.ru/document/cons_doc_LAW_140174 (дата обращения: 10.04.2020).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Паспорт национального проекта «Образование» (утверждена 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президиумом Совета при Президенте РФ по стратегическому развитию и нацио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нальным проектам, протокол от 24.12.2018 N 16) — URL: / http://do.sev.gov.ru/images/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document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/Pasport_naciona_proekta_Jbrazovanie_compressed.pdf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Государственная программа Российской Федерации «Развитие образования» (ут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верждена Постановлением Правительства РФ от 26.12.2017 N 1642 (ред.от 22.02.2021) «Об утверждении государственной программы Российской Федерации «Развитие обра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зования» — URL: http: //www.consultant.ru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document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cons_doc_LAW_286474 (дата об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Профессиональный стандарт «Педагог (педагогическая деятельность в дошколь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ном, начальном общем, основном общем, среднем общем образовании), (воспитатель, учитель)» (ред.от 16.06.2019 г.) (Приказ Министерства труда и социальной защиты РФ от 18 октября 2013г.№ 544н, с изменениями, внесёнными приказом Министерства труда и </w:t>
      </w: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соцзащиты РФ от 25 декабря 2014 г.№ 1115н и от 5 августа 2016 г.№ 422н) — URL: // http://профстандартпедагога.рф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Профессиональный стандарт «Педагог дополнительного образования детей и взрос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лых» (Приказ Министерства труда и социальной защиты РФ от 5 мая 2018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298н «Об утверждении профессионального стандарта «Педагог дополнительного образования де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тей и взрослых») — URL: //https://profstandart.rosmintrud.ru/obshchiy-informatsionnyy-blok/natsionalnyy-reestr-professionalnykh-standartov/reestr-professionalnykh-standartov/ index.php?ELEMENT_ID=48583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разования (утверждён приказом Министерства образования и науки Российской Федера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ции от 17 декабря 2010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1897) (ред.21.12.2020) — URL: https://fgos.ru (дата обраще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зования (утверждён приказом Министерства образования и науки Российской Федера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ции от 17 мая 2012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413) (ред.11.12.2020) — URL: https://fgos.ru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Методические рекомендации по созданию и функционированию детских технопар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ков «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Кванториум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» на базе общеобразовательных организаций (утверждены распоряже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нием Министерства просвещения Российской Федерации от 12 января 2021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Р-4) — URL: http://www.consultant.ru/document/cons_doc_LAW_374695/ (дата обращения: 10.04 .2021).</w:t>
      </w:r>
    </w:p>
    <w:p w:rsidR="005C29CA" w:rsidRDefault="005C29CA">
      <w:pPr>
        <w:tabs>
          <w:tab w:val="left" w:pos="1171"/>
        </w:tabs>
        <w:rPr>
          <w:rFonts w:ascii="Times New Roman" w:hAnsi="Times New Roman"/>
          <w:sz w:val="28"/>
          <w:szCs w:val="28"/>
        </w:rPr>
      </w:pPr>
    </w:p>
    <w:p w:rsidR="005C29CA" w:rsidRDefault="005C29CA"/>
    <w:sectPr w:rsidR="005C29CA" w:rsidSect="005C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85D8FF"/>
    <w:multiLevelType w:val="multilevel"/>
    <w:tmpl w:val="F685D8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FD7F2A"/>
    <w:multiLevelType w:val="multilevel"/>
    <w:tmpl w:val="34FD7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06E1"/>
    <w:multiLevelType w:val="multilevel"/>
    <w:tmpl w:val="4CD006E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42"/>
    <w:rsid w:val="001752AB"/>
    <w:rsid w:val="004C6C31"/>
    <w:rsid w:val="005C29CA"/>
    <w:rsid w:val="008C17D0"/>
    <w:rsid w:val="009F5C6A"/>
    <w:rsid w:val="00A4685A"/>
    <w:rsid w:val="00A53246"/>
    <w:rsid w:val="00AA3F4C"/>
    <w:rsid w:val="00B1700D"/>
    <w:rsid w:val="00C46F42"/>
    <w:rsid w:val="00CD092A"/>
    <w:rsid w:val="00D00303"/>
    <w:rsid w:val="00F66319"/>
    <w:rsid w:val="7A9AF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8BC62-E42D-4BB7-BA66-AF0FDB8E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CA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uiPriority w:val="99"/>
    <w:semiHidden/>
    <w:unhideWhenUsed/>
    <w:rsid w:val="005C29CA"/>
  </w:style>
  <w:style w:type="paragraph" w:customStyle="1" w:styleId="Default">
    <w:name w:val="Default"/>
    <w:rsid w:val="005C2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5C29CA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5C29CA"/>
    <w:pPr>
      <w:spacing w:line="241" w:lineRule="atLeast"/>
    </w:pPr>
    <w:rPr>
      <w:rFonts w:ascii="Textbook New" w:hAnsi="Textbook New" w:cstheme="minorBidi"/>
      <w:color w:val="auto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A"/>
    <w:rPr>
      <w:rFonts w:ascii="Tahoma" w:eastAsia="Calibri" w:hAnsi="Tahoma" w:cs="Tahoma"/>
      <w:sz w:val="16"/>
      <w:szCs w:val="16"/>
    </w:rPr>
  </w:style>
  <w:style w:type="paragraph" w:customStyle="1" w:styleId="Pa9">
    <w:name w:val="Pa9"/>
    <w:basedOn w:val="a"/>
    <w:next w:val="a"/>
    <w:uiPriority w:val="99"/>
    <w:rsid w:val="005C29CA"/>
    <w:pPr>
      <w:autoSpaceDE w:val="0"/>
      <w:autoSpaceDN w:val="0"/>
      <w:adjustRightInd w:val="0"/>
      <w:spacing w:after="0" w:line="281" w:lineRule="atLeast"/>
    </w:pPr>
    <w:rPr>
      <w:rFonts w:ascii="Textbook New" w:eastAsiaTheme="minorHAnsi" w:hAnsi="Textbook New" w:cstheme="min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C29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bs.yandex.ru/count/WWSejI_zO2m1xGy0X1qZZ0E3FhymDWK0B08nfieqOm00000u109mXfFitvZMxPkV0O010OW1ajE6bc2G0TR7YOZCW8200fW1riU9Y4oW0OR3g066muc8JBW1nCYxZo700GBO0PhRmPS1u06kcAuRw06G18W2-CcA0Q02pi3H5jW20l02WFkdZmZu0l3gyU3O1Fx03EW4_i0C-0JgxfC1Y0NgxfC1a0Mhp_u3e0MbZYse1VJB9R05zCibk0Naw841m0MJvOa7o0N8fEO1e0R-h06e1lwi0RW6_Am1oGRxO9asQreA9Aa7BUGCBW5fC4-u1xG6u0U62j08f8A0WSI0W8OGu0YduAWBw0a7W0e1-0g0jHZe3AS2u0s3W830W82029WE-y7bjBFDbeKac17caIZf4k2a_R8Do5e-g1Ekp-FsmwBC_XQ0580Ww1IC0fWMyBxAcGQWoHQO5z6gSgWN2S0NjDO1e1d-h06m6RWP____0VWPvh2W784Q___7bjLAhiQm6kJdYOkuzAtWRe8SK34sDZGqC3GnCpGrCZKpCZCjE34nEJ8oCZaoC3OnDZOrEJauDIrpONCpBJ0tCp8jPJ8oBNDXSoriDorYOMnXRcDbSYquC3WmBK91J2qqE34qg1u1i1y12W0-P61o56O4Wgio7j1m0A98ivVgNdFmhXInGDRCfJH2Y040~1?etext=2202.XoTLEBqe-yat54VmEzt6kkE7lej2vuF-tAd0kWXbKpNYjL1XqqELDkKaO7mMX2wc91eSrupoGiWB7Y3xSnDmXWV4eHp4dnBsampobnVjYXk.9e60f686482a45a8fe1fdba60d213c2b6715645a&amp;from=yandex.ru%3Bsearch%26%23x2F%3B%3Bweb%3B%3B0%3B&amp;q=%D0%B4%D0%BE%D1%81%D0%BA%D0%B0+%D1%81%D0%BC%D0%B0%D1%80%D1%82+%D0%B8%D0%BD%D1%82%D0%B5%D1%80%D0%B0%D0%BA%D1%82%D0%B8%D0%B2%D0%BD%D0%B0%D1%8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5722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Директор</cp:lastModifiedBy>
  <cp:revision>2</cp:revision>
  <dcterms:created xsi:type="dcterms:W3CDTF">2023-11-09T14:45:00Z</dcterms:created>
  <dcterms:modified xsi:type="dcterms:W3CDTF">2023-11-09T14:45:00Z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